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045"/>
      </w:tblGrid>
      <w:tr w:rsidR="000F0080" w:rsidRPr="008F209F" w14:paraId="5CE78CCF" w14:textId="77777777" w:rsidTr="00827E02">
        <w:tc>
          <w:tcPr>
            <w:tcW w:w="5395" w:type="dxa"/>
          </w:tcPr>
          <w:p w14:paraId="579A532E" w14:textId="1E12FD3C" w:rsidR="00633D91" w:rsidRPr="006A6595" w:rsidRDefault="007B2165" w:rsidP="00672E04">
            <w:pPr>
              <w:pStyle w:val="Heading1"/>
              <w:keepNext w:val="0"/>
              <w:keepLines w:val="0"/>
              <w:spacing w:before="0" w:after="0" w:line="269" w:lineRule="auto"/>
              <w:rPr>
                <w:rFonts w:ascii="Corbel" w:eastAsia="Helvetica Neue" w:hAnsi="Corbel" w:cstheme="majorBidi"/>
                <w:bCs/>
                <w:color w:val="3C78D8"/>
                <w:sz w:val="44"/>
                <w:szCs w:val="44"/>
              </w:rPr>
            </w:pPr>
            <w:bookmarkStart w:id="0" w:name="_Hlk150892605"/>
            <w:r w:rsidRPr="006A6595">
              <w:rPr>
                <w:rFonts w:ascii="Corbel" w:eastAsia="Helvetica Neue" w:hAnsi="Corbel" w:cstheme="majorBidi"/>
                <w:bCs/>
                <w:color w:val="3C78D8"/>
                <w:sz w:val="44"/>
                <w:szCs w:val="44"/>
              </w:rPr>
              <w:t>Simon Jeffries</w:t>
            </w:r>
          </w:p>
          <w:bookmarkEnd w:id="0"/>
          <w:p w14:paraId="5676022C" w14:textId="218AF1BA" w:rsidR="00633D91" w:rsidRPr="006A6595" w:rsidRDefault="000335D7" w:rsidP="00672E04">
            <w:pPr>
              <w:pStyle w:val="Heading4"/>
              <w:keepNext w:val="0"/>
              <w:keepLines w:val="0"/>
              <w:spacing w:after="0" w:line="269" w:lineRule="auto"/>
              <w:rPr>
                <w:rFonts w:ascii="Corbel" w:eastAsia="Helvetica Neue" w:hAnsi="Corbel" w:cstheme="minorHAnsi"/>
                <w:bCs/>
                <w:color w:val="3C78D8"/>
              </w:rPr>
            </w:pPr>
            <w:r w:rsidRPr="006A6595">
              <w:rPr>
                <w:rFonts w:ascii="Corbel" w:eastAsia="Helvetica Neue" w:hAnsi="Corbel" w:cstheme="minorHAnsi"/>
                <w:bCs/>
                <w:color w:val="3C78D8"/>
                <w:szCs w:val="22"/>
              </w:rPr>
              <w:t>Project Director</w:t>
            </w:r>
          </w:p>
        </w:tc>
        <w:tc>
          <w:tcPr>
            <w:tcW w:w="5045" w:type="dxa"/>
          </w:tcPr>
          <w:p w14:paraId="3CB75EF4" w14:textId="283F2B98" w:rsidR="00013437" w:rsidRPr="008F209F" w:rsidRDefault="00000000" w:rsidP="00672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9" w:lineRule="auto"/>
              <w:jc w:val="right"/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</w:pPr>
            <w:hyperlink r:id="rId9" w:history="1">
              <w:r w:rsidR="00AF59B9" w:rsidRPr="008F209F">
                <w:rPr>
                  <w:rStyle w:val="Hyperlink"/>
                  <w:rFonts w:ascii="Corbel" w:eastAsia="Helvetica Neue" w:hAnsi="Corbel" w:cs="Helvetica Neue"/>
                  <w:b/>
                  <w:bCs/>
                  <w:color w:val="3C78D8"/>
                  <w:sz w:val="20"/>
                  <w:szCs w:val="20"/>
                </w:rPr>
                <w:t>simontjeffries@hotmail.com</w:t>
              </w:r>
            </w:hyperlink>
            <w:r w:rsidR="00AF59B9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 </w:t>
            </w:r>
            <w:r w:rsidR="00013437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• </w:t>
            </w:r>
            <w:r w:rsidR="00844024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>07802333927</w:t>
            </w:r>
          </w:p>
          <w:p w14:paraId="02DB2E1A" w14:textId="6D4F3680" w:rsidR="00492A2A" w:rsidRPr="00492A2A" w:rsidRDefault="00000000" w:rsidP="0049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9" w:lineRule="auto"/>
              <w:jc w:val="right"/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  <w:u w:val="single"/>
              </w:rPr>
            </w:pPr>
            <w:hyperlink r:id="rId10" w:history="1">
              <w:r w:rsidR="00492A2A" w:rsidRPr="008F209F">
                <w:rPr>
                  <w:rStyle w:val="Hyperlink"/>
                  <w:rFonts w:ascii="Corbel" w:eastAsia="Helvetica Neue" w:hAnsi="Corbel" w:cs="Helvetica Neue"/>
                  <w:b/>
                  <w:bCs/>
                  <w:color w:val="3C78D8"/>
                  <w:sz w:val="20"/>
                  <w:szCs w:val="20"/>
                </w:rPr>
                <w:t>Website</w:t>
              </w:r>
            </w:hyperlink>
            <w:r w:rsidR="00492A2A">
              <w:rPr>
                <w:rStyle w:val="Hyperlink"/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 </w:t>
            </w:r>
            <w:r w:rsidR="00492A2A" w:rsidRPr="008F209F">
              <w:rPr>
                <w:rFonts w:ascii="Corbel" w:eastAsia="Helvetica Neue" w:hAnsi="Corbel" w:cs="Helvetica Neue"/>
              </w:rPr>
              <w:t xml:space="preserve"> | </w:t>
            </w:r>
            <w:r w:rsidR="00492A2A">
              <w:rPr>
                <w:rStyle w:val="Hyperlink"/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 </w:t>
            </w:r>
            <w:hyperlink r:id="rId11" w:history="1">
              <w:r w:rsidR="002B0CDE" w:rsidRPr="008F209F">
                <w:rPr>
                  <w:rStyle w:val="Hyperlink"/>
                  <w:rFonts w:ascii="Corbel" w:eastAsia="Helvetica Neue" w:hAnsi="Corbel" w:cs="Helvetica Neue"/>
                  <w:b/>
                  <w:bCs/>
                  <w:color w:val="3C78D8"/>
                  <w:sz w:val="20"/>
                  <w:szCs w:val="20"/>
                </w:rPr>
                <w:t>LinkedIn Profile</w:t>
              </w:r>
            </w:hyperlink>
            <w:r w:rsidR="00013437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 • </w:t>
            </w:r>
          </w:p>
          <w:p w14:paraId="5523E3D0" w14:textId="16C4E90D" w:rsidR="001831AC" w:rsidRPr="008F209F" w:rsidRDefault="00492A2A" w:rsidP="00672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9" w:lineRule="auto"/>
              <w:jc w:val="right"/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</w:pPr>
            <w:r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Surbiton, </w:t>
            </w:r>
            <w:r w:rsidR="008E62B4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KT5, </w:t>
            </w:r>
            <w:r w:rsidR="00D06227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>L</w:t>
            </w:r>
            <w:r w:rsidR="00152E10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>ondon</w:t>
            </w:r>
            <w:r w:rsidR="00D06227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>, UK</w:t>
            </w:r>
            <w:r w:rsidR="006B2865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 </w:t>
            </w:r>
            <w:r w:rsidR="002079CB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>•</w:t>
            </w:r>
            <w:r w:rsidR="006B2865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 </w:t>
            </w:r>
            <w:r w:rsidR="002079CB" w:rsidRPr="008F209F">
              <w:rPr>
                <w:rFonts w:ascii="Corbel" w:eastAsia="Helvetica Neue" w:hAnsi="Corbel" w:cs="Helvetica Neue"/>
                <w:b/>
                <w:bCs/>
                <w:color w:val="3C78D8"/>
                <w:sz w:val="20"/>
                <w:szCs w:val="20"/>
              </w:rPr>
              <w:t xml:space="preserve"> </w:t>
            </w:r>
          </w:p>
        </w:tc>
      </w:tr>
    </w:tbl>
    <w:p w14:paraId="1E0D4BA8" w14:textId="315D0BF7" w:rsidR="00105BCE" w:rsidRPr="008F209F" w:rsidRDefault="00DA0F30" w:rsidP="00672E04">
      <w:pPr>
        <w:pBdr>
          <w:top w:val="nil"/>
          <w:left w:val="nil"/>
          <w:bottom w:val="nil"/>
          <w:right w:val="nil"/>
          <w:between w:val="nil"/>
        </w:pBdr>
        <w:spacing w:before="240" w:line="269" w:lineRule="auto"/>
        <w:rPr>
          <w:rFonts w:ascii="Corbel" w:hAnsi="Corbel"/>
          <w:sz w:val="21"/>
          <w:szCs w:val="21"/>
        </w:rPr>
      </w:pPr>
      <w:r w:rsidRPr="008F209F">
        <w:rPr>
          <w:rFonts w:ascii="Corbel" w:hAnsi="Corbel"/>
          <w:b/>
          <w:bCs/>
          <w:color w:val="3C78D8"/>
          <w:sz w:val="21"/>
          <w:szCs w:val="21"/>
        </w:rPr>
        <w:t xml:space="preserve">Track record of delivering end-to-end project management services </w:t>
      </w:r>
      <w:r w:rsidR="00352ADA" w:rsidRPr="008F209F">
        <w:rPr>
          <w:rFonts w:ascii="Corbel" w:hAnsi="Corbel"/>
          <w:b/>
          <w:bCs/>
          <w:color w:val="3C78D8"/>
          <w:sz w:val="21"/>
          <w:szCs w:val="21"/>
        </w:rPr>
        <w:t>for high-profile commercial fit-out projects</w:t>
      </w:r>
      <w:r w:rsidR="00AB75DC" w:rsidRPr="008F209F">
        <w:rPr>
          <w:rFonts w:ascii="Corbel" w:hAnsi="Corbel"/>
          <w:b/>
          <w:bCs/>
          <w:color w:val="3C78D8"/>
          <w:sz w:val="21"/>
          <w:szCs w:val="21"/>
        </w:rPr>
        <w:t xml:space="preserve"> </w:t>
      </w:r>
      <w:r w:rsidR="003F3ABF" w:rsidRPr="008F209F">
        <w:rPr>
          <w:rFonts w:ascii="Corbel" w:hAnsi="Corbel"/>
          <w:b/>
          <w:bCs/>
          <w:color w:val="3C78D8"/>
          <w:sz w:val="21"/>
          <w:szCs w:val="21"/>
        </w:rPr>
        <w:t>and exceeding client expectations through strategic leadership</w:t>
      </w:r>
      <w:r w:rsidR="003E4DCA" w:rsidRPr="008F209F">
        <w:rPr>
          <w:rFonts w:ascii="Corbel" w:hAnsi="Corbel"/>
          <w:b/>
          <w:bCs/>
          <w:color w:val="3C78D8"/>
          <w:sz w:val="21"/>
          <w:szCs w:val="21"/>
        </w:rPr>
        <w:t xml:space="preserve"> </w:t>
      </w:r>
      <w:r w:rsidR="003F3ABF" w:rsidRPr="008F209F">
        <w:rPr>
          <w:rFonts w:ascii="Corbel" w:hAnsi="Corbel"/>
          <w:b/>
          <w:bCs/>
          <w:color w:val="3C78D8"/>
          <w:sz w:val="21"/>
          <w:szCs w:val="21"/>
        </w:rPr>
        <w:t>and innovative problem-solving</w:t>
      </w:r>
      <w:r w:rsidR="00866C44" w:rsidRPr="008F209F">
        <w:rPr>
          <w:rFonts w:ascii="Corbel" w:hAnsi="Corbel"/>
          <w:b/>
          <w:bCs/>
          <w:color w:val="3C78D8"/>
          <w:sz w:val="21"/>
          <w:szCs w:val="21"/>
        </w:rPr>
        <w:t xml:space="preserve"> </w:t>
      </w:r>
      <w:r w:rsidRPr="008F209F">
        <w:rPr>
          <w:rFonts w:ascii="Corbel" w:hAnsi="Corbel"/>
          <w:b/>
          <w:bCs/>
          <w:color w:val="3C78D8"/>
          <w:sz w:val="21"/>
          <w:szCs w:val="21"/>
        </w:rPr>
        <w:t>across diverse sectors</w:t>
      </w:r>
      <w:r w:rsidR="00BA09C9" w:rsidRPr="008F209F">
        <w:rPr>
          <w:rFonts w:ascii="Corbel" w:hAnsi="Corbel"/>
          <w:b/>
          <w:bCs/>
          <w:color w:val="3C78D8"/>
          <w:sz w:val="21"/>
          <w:szCs w:val="21"/>
        </w:rPr>
        <w:t>.</w:t>
      </w:r>
    </w:p>
    <w:p w14:paraId="3EC9340E" w14:textId="0A26A60B" w:rsidR="000F0080" w:rsidRPr="008F209F" w:rsidRDefault="00D8328B" w:rsidP="00672E04">
      <w:pPr>
        <w:pBdr>
          <w:top w:val="nil"/>
          <w:left w:val="nil"/>
          <w:bottom w:val="nil"/>
          <w:right w:val="nil"/>
          <w:between w:val="nil"/>
        </w:pBdr>
        <w:spacing w:before="240" w:line="269" w:lineRule="auto"/>
        <w:jc w:val="both"/>
        <w:rPr>
          <w:rFonts w:ascii="Corbel" w:hAnsi="Corbel"/>
          <w:sz w:val="20"/>
          <w:szCs w:val="20"/>
        </w:rPr>
      </w:pPr>
      <w:r w:rsidRPr="008F209F">
        <w:rPr>
          <w:rFonts w:ascii="Corbel" w:hAnsi="Corbel"/>
          <w:sz w:val="20"/>
          <w:szCs w:val="20"/>
        </w:rPr>
        <w:t>Entrepreneurial</w:t>
      </w:r>
      <w:r w:rsidR="00E61F4D" w:rsidRPr="008F209F">
        <w:rPr>
          <w:rFonts w:ascii="Corbel" w:hAnsi="Corbel"/>
          <w:sz w:val="20"/>
          <w:szCs w:val="20"/>
        </w:rPr>
        <w:t xml:space="preserve"> leader with </w:t>
      </w:r>
      <w:r w:rsidR="00744325" w:rsidRPr="008F209F">
        <w:rPr>
          <w:rFonts w:ascii="Corbel" w:hAnsi="Corbel"/>
          <w:sz w:val="20"/>
          <w:szCs w:val="20"/>
        </w:rPr>
        <w:t xml:space="preserve">proven </w:t>
      </w:r>
      <w:r w:rsidR="00DA0F30" w:rsidRPr="008F209F">
        <w:rPr>
          <w:rFonts w:ascii="Corbel" w:hAnsi="Corbel"/>
          <w:sz w:val="20"/>
          <w:szCs w:val="20"/>
        </w:rPr>
        <w:t xml:space="preserve">success </w:t>
      </w:r>
      <w:r w:rsidR="00883E71" w:rsidRPr="008F209F">
        <w:rPr>
          <w:rFonts w:ascii="Corbel" w:hAnsi="Corbel"/>
          <w:sz w:val="20"/>
          <w:szCs w:val="20"/>
        </w:rPr>
        <w:t xml:space="preserve">in </w:t>
      </w:r>
      <w:r w:rsidR="0086732D" w:rsidRPr="008F209F">
        <w:rPr>
          <w:rFonts w:ascii="Corbel" w:hAnsi="Corbel"/>
          <w:sz w:val="20"/>
          <w:szCs w:val="20"/>
        </w:rPr>
        <w:t xml:space="preserve">directing </w:t>
      </w:r>
      <w:r w:rsidR="00DA0F30" w:rsidRPr="008F209F">
        <w:rPr>
          <w:rFonts w:ascii="Corbel" w:hAnsi="Corbel"/>
          <w:sz w:val="20"/>
          <w:szCs w:val="20"/>
        </w:rPr>
        <w:t xml:space="preserve">complex, fast-paced fit-out initiatives with </w:t>
      </w:r>
      <w:r w:rsidR="00C75A7B" w:rsidRPr="008F209F">
        <w:rPr>
          <w:rFonts w:ascii="Corbel" w:hAnsi="Corbel"/>
          <w:sz w:val="20"/>
          <w:szCs w:val="20"/>
        </w:rPr>
        <w:t>multi-million</w:t>
      </w:r>
      <w:r w:rsidR="00492A2A">
        <w:rPr>
          <w:rFonts w:ascii="Corbel" w:hAnsi="Corbel"/>
          <w:sz w:val="20"/>
          <w:szCs w:val="20"/>
        </w:rPr>
        <w:t xml:space="preserve"> </w:t>
      </w:r>
      <w:r w:rsidR="00C75A7B" w:rsidRPr="008F209F">
        <w:rPr>
          <w:rFonts w:ascii="Corbel" w:hAnsi="Corbel"/>
          <w:sz w:val="20"/>
          <w:szCs w:val="20"/>
        </w:rPr>
        <w:t xml:space="preserve">pound </w:t>
      </w:r>
      <w:r w:rsidR="00DA0F30" w:rsidRPr="008F209F">
        <w:rPr>
          <w:rFonts w:ascii="Corbel" w:hAnsi="Corbel"/>
          <w:sz w:val="20"/>
          <w:szCs w:val="20"/>
        </w:rPr>
        <w:t>budget</w:t>
      </w:r>
      <w:r w:rsidR="00AC7287" w:rsidRPr="008F209F">
        <w:rPr>
          <w:rFonts w:ascii="Corbel" w:hAnsi="Corbel"/>
          <w:sz w:val="20"/>
          <w:szCs w:val="20"/>
        </w:rPr>
        <w:t>s</w:t>
      </w:r>
      <w:r w:rsidR="00795105" w:rsidRPr="008F209F">
        <w:rPr>
          <w:rFonts w:ascii="Corbel" w:hAnsi="Corbel"/>
          <w:sz w:val="20"/>
          <w:szCs w:val="20"/>
        </w:rPr>
        <w:t xml:space="preserve">, </w:t>
      </w:r>
      <w:r w:rsidR="004B5B1A" w:rsidRPr="008F209F">
        <w:rPr>
          <w:rFonts w:ascii="Corbel" w:hAnsi="Corbel"/>
          <w:sz w:val="20"/>
          <w:szCs w:val="20"/>
        </w:rPr>
        <w:t xml:space="preserve">and </w:t>
      </w:r>
      <w:r w:rsidR="002B7AC1" w:rsidRPr="008F209F">
        <w:rPr>
          <w:rFonts w:ascii="Corbel" w:hAnsi="Corbel"/>
          <w:sz w:val="20"/>
          <w:szCs w:val="20"/>
        </w:rPr>
        <w:t xml:space="preserve">fostering </w:t>
      </w:r>
      <w:r w:rsidR="00E65BF3" w:rsidRPr="008F209F">
        <w:rPr>
          <w:rFonts w:ascii="Corbel" w:hAnsi="Corbel"/>
          <w:sz w:val="20"/>
          <w:szCs w:val="20"/>
        </w:rPr>
        <w:t xml:space="preserve">positive </w:t>
      </w:r>
      <w:r w:rsidR="00DA0F30" w:rsidRPr="008F209F">
        <w:rPr>
          <w:rFonts w:ascii="Corbel" w:hAnsi="Corbel"/>
          <w:sz w:val="20"/>
          <w:szCs w:val="20"/>
        </w:rPr>
        <w:t xml:space="preserve">relationships with stakeholders, from C-suite executives to on-site contractors. </w:t>
      </w:r>
      <w:r w:rsidR="00146418" w:rsidRPr="008F209F">
        <w:rPr>
          <w:rFonts w:ascii="Corbel" w:hAnsi="Corbel"/>
          <w:sz w:val="20"/>
          <w:szCs w:val="20"/>
        </w:rPr>
        <w:t xml:space="preserve">Expertise </w:t>
      </w:r>
      <w:r w:rsidR="00DA0F30" w:rsidRPr="008F209F">
        <w:rPr>
          <w:rFonts w:ascii="Corbel" w:hAnsi="Corbel"/>
          <w:sz w:val="20"/>
          <w:szCs w:val="20"/>
        </w:rPr>
        <w:t xml:space="preserve">in overseeing all aspects of project lifecycle, from </w:t>
      </w:r>
      <w:r w:rsidR="00431FE8" w:rsidRPr="008F209F">
        <w:rPr>
          <w:rFonts w:ascii="Corbel" w:hAnsi="Corbel"/>
          <w:sz w:val="20"/>
          <w:szCs w:val="20"/>
        </w:rPr>
        <w:t>conceptualisation</w:t>
      </w:r>
      <w:r w:rsidR="00DA0F30" w:rsidRPr="008F209F">
        <w:rPr>
          <w:rFonts w:ascii="Corbel" w:hAnsi="Corbel"/>
          <w:sz w:val="20"/>
          <w:szCs w:val="20"/>
        </w:rPr>
        <w:t xml:space="preserve"> and design to procurement, construction, and handover, ensuring adherence to </w:t>
      </w:r>
      <w:r w:rsidR="00EE0567" w:rsidRPr="008F209F">
        <w:rPr>
          <w:rFonts w:ascii="Corbel" w:hAnsi="Corbel"/>
          <w:sz w:val="20"/>
          <w:szCs w:val="20"/>
        </w:rPr>
        <w:t xml:space="preserve">set </w:t>
      </w:r>
      <w:r w:rsidR="00DA0F30" w:rsidRPr="008F209F">
        <w:rPr>
          <w:rFonts w:ascii="Corbel" w:hAnsi="Corbel"/>
          <w:sz w:val="20"/>
          <w:szCs w:val="20"/>
        </w:rPr>
        <w:t xml:space="preserve">quality standards, timelines, and cost parameters. </w:t>
      </w:r>
      <w:r w:rsidR="00ED08D1" w:rsidRPr="008F209F">
        <w:rPr>
          <w:rFonts w:ascii="Corbel" w:hAnsi="Corbel"/>
          <w:sz w:val="20"/>
          <w:szCs w:val="20"/>
        </w:rPr>
        <w:t xml:space="preserve">Experienced </w:t>
      </w:r>
      <w:r w:rsidR="002C7619" w:rsidRPr="008F209F">
        <w:rPr>
          <w:rFonts w:ascii="Corbel" w:hAnsi="Corbel"/>
          <w:sz w:val="20"/>
          <w:szCs w:val="20"/>
        </w:rPr>
        <w:t xml:space="preserve">in </w:t>
      </w:r>
      <w:r w:rsidR="00DA0F30" w:rsidRPr="008F209F">
        <w:rPr>
          <w:rFonts w:ascii="Corbel" w:hAnsi="Corbel"/>
          <w:sz w:val="20"/>
          <w:szCs w:val="20"/>
        </w:rPr>
        <w:t xml:space="preserve">employing cutting-edge methodologies and leveraging architectural </w:t>
      </w:r>
      <w:r w:rsidR="0080541B" w:rsidRPr="008F209F">
        <w:rPr>
          <w:rFonts w:ascii="Corbel" w:hAnsi="Corbel"/>
          <w:sz w:val="20"/>
          <w:szCs w:val="20"/>
        </w:rPr>
        <w:t xml:space="preserve">skills </w:t>
      </w:r>
      <w:r w:rsidR="00DA0F30" w:rsidRPr="008F209F">
        <w:rPr>
          <w:rFonts w:ascii="Corbel" w:hAnsi="Corbel"/>
          <w:sz w:val="20"/>
          <w:szCs w:val="20"/>
        </w:rPr>
        <w:t xml:space="preserve">to drive continuous process improvements, </w:t>
      </w:r>
      <w:r w:rsidR="00431FE8" w:rsidRPr="008F209F">
        <w:rPr>
          <w:rFonts w:ascii="Corbel" w:hAnsi="Corbel"/>
          <w:sz w:val="20"/>
          <w:szCs w:val="20"/>
        </w:rPr>
        <w:t>optimise</w:t>
      </w:r>
      <w:r w:rsidR="00DA0F30" w:rsidRPr="008F209F">
        <w:rPr>
          <w:rFonts w:ascii="Corbel" w:hAnsi="Corbel"/>
          <w:sz w:val="20"/>
          <w:szCs w:val="20"/>
        </w:rPr>
        <w:t xml:space="preserve"> resource utili</w:t>
      </w:r>
      <w:r w:rsidR="000157B7" w:rsidRPr="008F209F">
        <w:rPr>
          <w:rFonts w:ascii="Corbel" w:hAnsi="Corbel"/>
          <w:sz w:val="20"/>
          <w:szCs w:val="20"/>
        </w:rPr>
        <w:t>s</w:t>
      </w:r>
      <w:r w:rsidR="00DA0F30" w:rsidRPr="008F209F">
        <w:rPr>
          <w:rFonts w:ascii="Corbel" w:hAnsi="Corbel"/>
          <w:sz w:val="20"/>
          <w:szCs w:val="20"/>
        </w:rPr>
        <w:t xml:space="preserve">ation, and enhance customer experiences. </w:t>
      </w:r>
      <w:r w:rsidR="00032255" w:rsidRPr="008F209F">
        <w:rPr>
          <w:rFonts w:ascii="Corbel" w:hAnsi="Corbel"/>
          <w:sz w:val="20"/>
          <w:szCs w:val="20"/>
        </w:rPr>
        <w:t xml:space="preserve">Influential leader and </w:t>
      </w:r>
      <w:r w:rsidR="00A014BC" w:rsidRPr="008F209F">
        <w:rPr>
          <w:rFonts w:ascii="Corbel" w:hAnsi="Corbel"/>
          <w:sz w:val="20"/>
          <w:szCs w:val="20"/>
        </w:rPr>
        <w:t xml:space="preserve">a </w:t>
      </w:r>
      <w:r w:rsidR="0017573B" w:rsidRPr="008F209F">
        <w:rPr>
          <w:rFonts w:ascii="Corbel" w:hAnsi="Corbel"/>
          <w:sz w:val="20"/>
          <w:szCs w:val="20"/>
        </w:rPr>
        <w:t xml:space="preserve">collaborative </w:t>
      </w:r>
      <w:r w:rsidR="00032255" w:rsidRPr="008F209F">
        <w:rPr>
          <w:rFonts w:ascii="Corbel" w:hAnsi="Corbel"/>
          <w:sz w:val="20"/>
          <w:szCs w:val="20"/>
        </w:rPr>
        <w:t>team player</w:t>
      </w:r>
      <w:r w:rsidR="0024723A" w:rsidRPr="008F209F">
        <w:rPr>
          <w:rFonts w:ascii="Corbel" w:hAnsi="Corbel"/>
          <w:sz w:val="20"/>
          <w:szCs w:val="20"/>
        </w:rPr>
        <w:t xml:space="preserve"> with </w:t>
      </w:r>
      <w:r w:rsidR="008D575A" w:rsidRPr="008F209F">
        <w:rPr>
          <w:rFonts w:ascii="Corbel" w:hAnsi="Corbel"/>
          <w:sz w:val="20"/>
          <w:szCs w:val="20"/>
        </w:rPr>
        <w:t>multi</w:t>
      </w:r>
      <w:r w:rsidR="00B1486B" w:rsidRPr="008F209F">
        <w:rPr>
          <w:rFonts w:ascii="Corbel" w:hAnsi="Corbel"/>
          <w:sz w:val="20"/>
          <w:szCs w:val="20"/>
        </w:rPr>
        <w:t>-</w:t>
      </w:r>
      <w:r w:rsidR="0024723A" w:rsidRPr="008F209F">
        <w:rPr>
          <w:rFonts w:ascii="Corbel" w:hAnsi="Corbel"/>
          <w:sz w:val="20"/>
          <w:szCs w:val="20"/>
        </w:rPr>
        <w:t xml:space="preserve">national </w:t>
      </w:r>
      <w:r w:rsidR="00510244" w:rsidRPr="008F209F">
        <w:rPr>
          <w:rFonts w:ascii="Corbel" w:hAnsi="Corbel"/>
          <w:sz w:val="20"/>
          <w:szCs w:val="20"/>
        </w:rPr>
        <w:t>experience</w:t>
      </w:r>
      <w:r w:rsidR="00C02C8D" w:rsidRPr="008F209F">
        <w:rPr>
          <w:rFonts w:ascii="Corbel" w:hAnsi="Corbel"/>
          <w:sz w:val="20"/>
          <w:szCs w:val="20"/>
        </w:rPr>
        <w:t xml:space="preserve"> </w:t>
      </w:r>
      <w:r w:rsidR="00DA0F30" w:rsidRPr="008F209F">
        <w:rPr>
          <w:rFonts w:ascii="Corbel" w:hAnsi="Corbel"/>
          <w:sz w:val="20"/>
          <w:szCs w:val="20"/>
        </w:rPr>
        <w:t>in managing cross-functional teams, facilitating effective communication, and navigating intricate regulatory landscapes across multiple geographies</w:t>
      </w:r>
      <w:r w:rsidR="00C7310F" w:rsidRPr="008F209F">
        <w:rPr>
          <w:rFonts w:ascii="Corbel" w:hAnsi="Corbel"/>
          <w:sz w:val="20"/>
          <w:szCs w:val="20"/>
        </w:rPr>
        <w:t xml:space="preserve"> and countries</w:t>
      </w:r>
      <w:r w:rsidR="00DA0F30" w:rsidRPr="008F209F">
        <w:rPr>
          <w:rFonts w:ascii="Corbel" w:hAnsi="Corbel"/>
          <w:sz w:val="20"/>
          <w:szCs w:val="20"/>
        </w:rPr>
        <w:t>.</w:t>
      </w:r>
    </w:p>
    <w:p w14:paraId="47DEC577" w14:textId="77777777" w:rsidR="000F0080" w:rsidRPr="006A6595" w:rsidRDefault="000F0080" w:rsidP="00672E04">
      <w:pPr>
        <w:pStyle w:val="Heading2"/>
        <w:keepNext w:val="0"/>
        <w:keepLines w:val="0"/>
        <w:pBdr>
          <w:bottom w:val="single" w:sz="12" w:space="1" w:color="3C78D8"/>
        </w:pBdr>
        <w:spacing w:before="240" w:after="120" w:line="269" w:lineRule="auto"/>
        <w:rPr>
          <w:rFonts w:ascii="Corbel" w:eastAsia="Helvetica Neue" w:hAnsi="Corbel" w:cstheme="majorBidi"/>
          <w:bCs/>
          <w:color w:val="3C78D8"/>
          <w:sz w:val="32"/>
          <w:szCs w:val="32"/>
        </w:rPr>
      </w:pPr>
      <w:r w:rsidRPr="006A6595">
        <w:rPr>
          <w:rFonts w:ascii="Corbel" w:eastAsia="Helvetica Neue" w:hAnsi="Corbel" w:cstheme="majorBidi"/>
          <w:bCs/>
          <w:color w:val="3C78D8"/>
          <w:sz w:val="32"/>
          <w:szCs w:val="32"/>
        </w:rPr>
        <w:t>Areas of Expertise</w:t>
      </w:r>
    </w:p>
    <w:tbl>
      <w:tblPr>
        <w:tblW w:w="4789" w:type="pct"/>
        <w:jc w:val="center"/>
        <w:tblLayout w:type="fixed"/>
        <w:tblLook w:val="0000" w:firstRow="0" w:lastRow="0" w:firstColumn="0" w:lastColumn="0" w:noHBand="0" w:noVBand="0"/>
      </w:tblPr>
      <w:tblGrid>
        <w:gridCol w:w="3858"/>
        <w:gridCol w:w="3349"/>
        <w:gridCol w:w="2817"/>
      </w:tblGrid>
      <w:tr w:rsidR="000F0080" w:rsidRPr="008F209F" w14:paraId="3DA93DFB" w14:textId="77777777" w:rsidTr="004E02EC">
        <w:trPr>
          <w:trHeight w:val="1183"/>
          <w:jc w:val="center"/>
        </w:trPr>
        <w:tc>
          <w:tcPr>
            <w:tcW w:w="3858" w:type="dxa"/>
            <w:tcBorders>
              <w:right w:val="single" w:sz="12" w:space="0" w:color="FFFFFF" w:themeColor="background1"/>
            </w:tcBorders>
            <w:shd w:val="clear" w:color="auto" w:fill="CFDDF5"/>
          </w:tcPr>
          <w:p w14:paraId="26C2C129" w14:textId="5FEA2A15" w:rsidR="004E02EC" w:rsidRPr="00E318D0" w:rsidRDefault="004E02EC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Team Leadership &amp; Management</w:t>
            </w:r>
          </w:p>
          <w:p w14:paraId="67CF9D8E" w14:textId="1E0451CC" w:rsidR="004E02EC" w:rsidRPr="00E318D0" w:rsidRDefault="004E02EC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Construction Project Management</w:t>
            </w:r>
          </w:p>
          <w:p w14:paraId="59A9828B" w14:textId="5701EE7A" w:rsidR="00E318D0" w:rsidRPr="00E318D0" w:rsidRDefault="00E318D0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CAPEX Tracking &amp; Financial Reporting</w:t>
            </w:r>
          </w:p>
          <w:p w14:paraId="165296FD" w14:textId="548A85CE" w:rsidR="000F0080" w:rsidRPr="00E318D0" w:rsidRDefault="00EE5355" w:rsidP="00E318D0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Risk Mitigation &amp; Contingency Planning</w:t>
            </w:r>
          </w:p>
        </w:tc>
        <w:tc>
          <w:tcPr>
            <w:tcW w:w="334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FDDF5"/>
          </w:tcPr>
          <w:p w14:paraId="7DDF031C" w14:textId="70640E00" w:rsidR="004E02EC" w:rsidRPr="00E318D0" w:rsidRDefault="004E02EC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Programme Management</w:t>
            </w:r>
          </w:p>
          <w:p w14:paraId="7A6CD076" w14:textId="4EFA92D0" w:rsidR="004E02EC" w:rsidRPr="00E318D0" w:rsidRDefault="004E02EC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Architectural Design &amp; Planning</w:t>
            </w:r>
          </w:p>
          <w:p w14:paraId="5189F213" w14:textId="6785286D" w:rsidR="004E27A4" w:rsidRPr="00E318D0" w:rsidRDefault="004E27A4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Tender Process &amp; Bid Evaluation</w:t>
            </w:r>
          </w:p>
          <w:p w14:paraId="3E74B17A" w14:textId="6BBFBEB4" w:rsidR="004E02EC" w:rsidRPr="00E318D0" w:rsidRDefault="00F6715F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Procurement Management</w:t>
            </w:r>
          </w:p>
        </w:tc>
        <w:tc>
          <w:tcPr>
            <w:tcW w:w="2817" w:type="dxa"/>
            <w:tcBorders>
              <w:left w:val="single" w:sz="12" w:space="0" w:color="FFFFFF" w:themeColor="background1"/>
            </w:tcBorders>
            <w:shd w:val="clear" w:color="auto" w:fill="CFDDF5"/>
          </w:tcPr>
          <w:p w14:paraId="5E33B46B" w14:textId="77777777" w:rsidR="00AA156F" w:rsidRPr="00E318D0" w:rsidRDefault="00AA156F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Contract Administration</w:t>
            </w:r>
          </w:p>
          <w:p w14:paraId="5B69C2A0" w14:textId="77777777" w:rsidR="00512D0F" w:rsidRPr="00E318D0" w:rsidRDefault="00512D0F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Quality Assurance (QA)</w:t>
            </w:r>
          </w:p>
          <w:p w14:paraId="1800BF10" w14:textId="77777777" w:rsidR="00A01DCD" w:rsidRPr="00E318D0" w:rsidRDefault="00A01DCD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>Cost &amp; Budget Control</w:t>
            </w:r>
          </w:p>
          <w:p w14:paraId="28B833D5" w14:textId="4CD74F1B" w:rsidR="004E02EC" w:rsidRPr="00E318D0" w:rsidRDefault="004E02EC" w:rsidP="004E02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76" w:hanging="204"/>
              <w:contextualSpacing w:val="0"/>
              <w:jc w:val="both"/>
              <w:rPr>
                <w:rFonts w:ascii="Corbel" w:hAnsi="Corbel"/>
                <w:b w:val="0"/>
                <w:bCs w:val="0"/>
                <w:color w:val="auto"/>
              </w:rPr>
            </w:pPr>
            <w:r w:rsidRPr="00E318D0">
              <w:rPr>
                <w:rFonts w:ascii="Corbel" w:hAnsi="Corbel"/>
                <w:b w:val="0"/>
                <w:bCs w:val="0"/>
                <w:color w:val="auto"/>
              </w:rPr>
              <w:t xml:space="preserve">Value Engineering </w:t>
            </w:r>
          </w:p>
        </w:tc>
      </w:tr>
    </w:tbl>
    <w:p w14:paraId="668A8CF3" w14:textId="2E6B6F3C" w:rsidR="00616166" w:rsidRPr="006A6595" w:rsidRDefault="00616166" w:rsidP="00672E04">
      <w:pPr>
        <w:pStyle w:val="Heading2"/>
        <w:keepNext w:val="0"/>
        <w:keepLines w:val="0"/>
        <w:pBdr>
          <w:bottom w:val="single" w:sz="12" w:space="1" w:color="3C78D8"/>
        </w:pBdr>
        <w:spacing w:before="240" w:after="120" w:line="269" w:lineRule="auto"/>
        <w:rPr>
          <w:rFonts w:ascii="Corbel" w:eastAsia="Helvetica Neue" w:hAnsi="Corbel" w:cstheme="majorBidi"/>
          <w:bCs/>
          <w:color w:val="3C78D8"/>
          <w:sz w:val="32"/>
          <w:szCs w:val="32"/>
        </w:rPr>
      </w:pPr>
      <w:r w:rsidRPr="006A6595">
        <w:rPr>
          <w:rFonts w:ascii="Corbel" w:eastAsia="Helvetica Neue" w:hAnsi="Corbel" w:cstheme="majorBidi"/>
          <w:bCs/>
          <w:color w:val="3C78D8"/>
          <w:sz w:val="32"/>
          <w:szCs w:val="32"/>
        </w:rPr>
        <w:t>Success Highlights</w:t>
      </w:r>
    </w:p>
    <w:p w14:paraId="59DDCF8E" w14:textId="5A61F93E" w:rsidR="00696803" w:rsidRPr="001258A2" w:rsidRDefault="002D0155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  <w:spacing w:val="-2"/>
        </w:rPr>
      </w:pPr>
      <w:r w:rsidRPr="001258A2">
        <w:rPr>
          <w:rFonts w:ascii="Corbel" w:hAnsi="Corbel"/>
          <w:b w:val="0"/>
          <w:bCs w:val="0"/>
          <w:color w:val="auto"/>
          <w:spacing w:val="-2"/>
        </w:rPr>
        <w:t xml:space="preserve">Delivered brand concept and rollout for first 10 muvi cinemas in </w:t>
      </w:r>
      <w:r w:rsidR="00861918" w:rsidRPr="001258A2">
        <w:rPr>
          <w:rFonts w:ascii="Corbel" w:hAnsi="Corbel"/>
          <w:b w:val="0"/>
          <w:bCs w:val="0"/>
          <w:color w:val="auto"/>
          <w:spacing w:val="-2"/>
        </w:rPr>
        <w:t>KSA</w:t>
      </w:r>
      <w:r w:rsidRPr="001258A2">
        <w:rPr>
          <w:rFonts w:ascii="Corbel" w:hAnsi="Corbel"/>
          <w:b w:val="0"/>
          <w:bCs w:val="0"/>
          <w:color w:val="auto"/>
          <w:spacing w:val="-2"/>
        </w:rPr>
        <w:t xml:space="preserve">. Developed a technical structure for Project Management &amp; Cost Control, training in-house resources to support delivery strategy for Fawaz Al Hokair Group, now valued at </w:t>
      </w:r>
      <w:r w:rsidR="001258A2" w:rsidRPr="001258A2">
        <w:rPr>
          <w:rFonts w:ascii="Corbel" w:hAnsi="Corbel"/>
          <w:b w:val="0"/>
          <w:bCs w:val="0"/>
          <w:color w:val="auto"/>
          <w:spacing w:val="-2"/>
        </w:rPr>
        <w:t xml:space="preserve"> </w:t>
      </w:r>
      <w:r w:rsidRPr="001258A2">
        <w:rPr>
          <w:rFonts w:ascii="Corbel" w:hAnsi="Corbel"/>
          <w:b w:val="0"/>
          <w:bCs w:val="0"/>
          <w:color w:val="auto"/>
          <w:spacing w:val="-2"/>
        </w:rPr>
        <w:t>$1</w:t>
      </w:r>
      <w:r w:rsidR="00E339A2">
        <w:rPr>
          <w:rFonts w:ascii="Corbel" w:hAnsi="Corbel"/>
          <w:b w:val="0"/>
          <w:bCs w:val="0"/>
          <w:color w:val="auto"/>
          <w:spacing w:val="-2"/>
        </w:rPr>
        <w:t>bn</w:t>
      </w:r>
      <w:r w:rsidRPr="001258A2">
        <w:rPr>
          <w:rFonts w:ascii="Corbel" w:hAnsi="Corbel"/>
          <w:b w:val="0"/>
          <w:bCs w:val="0"/>
          <w:color w:val="auto"/>
          <w:spacing w:val="-2"/>
        </w:rPr>
        <w:t>.</w:t>
      </w:r>
    </w:p>
    <w:p w14:paraId="20BBAA97" w14:textId="0E301B0D" w:rsidR="000F0080" w:rsidRPr="006A6595" w:rsidRDefault="000F0080" w:rsidP="00672E04">
      <w:pPr>
        <w:pStyle w:val="Heading2"/>
        <w:keepNext w:val="0"/>
        <w:keepLines w:val="0"/>
        <w:pBdr>
          <w:bottom w:val="single" w:sz="12" w:space="1" w:color="3C78D8"/>
        </w:pBdr>
        <w:spacing w:before="240" w:after="120" w:line="269" w:lineRule="auto"/>
        <w:rPr>
          <w:rFonts w:ascii="Corbel" w:eastAsia="Helvetica Neue" w:hAnsi="Corbel" w:cstheme="majorBidi"/>
          <w:bCs/>
          <w:color w:val="3C78D8"/>
          <w:sz w:val="32"/>
          <w:szCs w:val="32"/>
        </w:rPr>
      </w:pPr>
      <w:r w:rsidRPr="006A6595">
        <w:rPr>
          <w:rFonts w:ascii="Corbel" w:eastAsia="Helvetica Neue" w:hAnsi="Corbel" w:cstheme="majorBidi"/>
          <w:bCs/>
          <w:color w:val="3C78D8"/>
          <w:sz w:val="32"/>
          <w:szCs w:val="32"/>
        </w:rPr>
        <w:t>Professional Experience</w:t>
      </w:r>
    </w:p>
    <w:p w14:paraId="28200009" w14:textId="212CF50E" w:rsidR="00013437" w:rsidRPr="008F209F" w:rsidRDefault="0055674C" w:rsidP="00672E04">
      <w:pPr>
        <w:pStyle w:val="FirstCompanyBlock"/>
        <w:tabs>
          <w:tab w:val="clear" w:pos="10800"/>
          <w:tab w:val="right" w:pos="10440"/>
        </w:tabs>
        <w:spacing w:before="120" w:after="0" w:line="269" w:lineRule="auto"/>
        <w:contextualSpacing w:val="0"/>
        <w:jc w:val="both"/>
        <w:rPr>
          <w:rFonts w:ascii="Corbel" w:eastAsia="Helvetica Neue" w:hAnsi="Corbel" w:cs="Helvetica Neue"/>
          <w:color w:val="3C78D8"/>
        </w:rPr>
      </w:pPr>
      <w:r w:rsidRPr="008F209F">
        <w:rPr>
          <w:rFonts w:ascii="Corbel" w:eastAsia="Helvetica Neue" w:hAnsi="Corbel" w:cs="Helvetica Neue"/>
          <w:color w:val="3C78D8"/>
        </w:rPr>
        <w:t>Consult Project Management Ltd</w:t>
      </w:r>
      <w:r w:rsidR="00013437" w:rsidRPr="008F209F">
        <w:rPr>
          <w:rFonts w:ascii="Corbel" w:eastAsia="Helvetica Neue" w:hAnsi="Corbel" w:cs="Helvetica Neue"/>
          <w:color w:val="3C78D8"/>
        </w:rPr>
        <w:t xml:space="preserve"> – </w:t>
      </w:r>
      <w:r w:rsidR="00587411">
        <w:rPr>
          <w:rFonts w:ascii="Corbel" w:eastAsia="Helvetica Neue" w:hAnsi="Corbel" w:cs="Helvetica Neue"/>
          <w:color w:val="3C78D8"/>
        </w:rPr>
        <w:t xml:space="preserve">London, UK </w:t>
      </w:r>
      <w:r w:rsidR="00013437" w:rsidRPr="008F209F">
        <w:rPr>
          <w:rFonts w:ascii="Corbel" w:eastAsia="Helvetica Neue" w:hAnsi="Corbel" w:cs="Helvetica Neue"/>
          <w:color w:val="3C78D8"/>
        </w:rPr>
        <w:tab/>
      </w:r>
      <w:r w:rsidR="00070BA0" w:rsidRPr="008F209F">
        <w:rPr>
          <w:rFonts w:ascii="Corbel" w:eastAsia="Helvetica Neue" w:hAnsi="Corbel" w:cs="Helvetica Neue"/>
          <w:color w:val="3C78D8"/>
        </w:rPr>
        <w:t>2</w:t>
      </w:r>
      <w:r w:rsidR="0091378D" w:rsidRPr="008F209F">
        <w:rPr>
          <w:rFonts w:ascii="Corbel" w:eastAsia="Helvetica Neue" w:hAnsi="Corbel" w:cs="Helvetica Neue"/>
          <w:color w:val="3C78D8"/>
        </w:rPr>
        <w:t>0</w:t>
      </w:r>
      <w:r w:rsidR="00070BA0" w:rsidRPr="008F209F">
        <w:rPr>
          <w:rFonts w:ascii="Corbel" w:eastAsia="Helvetica Neue" w:hAnsi="Corbel" w:cs="Helvetica Neue"/>
          <w:color w:val="3C78D8"/>
        </w:rPr>
        <w:t>12</w:t>
      </w:r>
      <w:r w:rsidR="00113028" w:rsidRPr="008F209F">
        <w:rPr>
          <w:rFonts w:ascii="Corbel" w:eastAsia="Helvetica Neue" w:hAnsi="Corbel" w:cs="Helvetica Neue"/>
          <w:color w:val="3C78D8"/>
        </w:rPr>
        <w:t xml:space="preserve"> – </w:t>
      </w:r>
      <w:r w:rsidR="003C7B9E" w:rsidRPr="008F209F">
        <w:rPr>
          <w:rFonts w:ascii="Corbel" w:eastAsia="Helvetica Neue" w:hAnsi="Corbel" w:cs="Helvetica Neue"/>
          <w:color w:val="3C78D8"/>
        </w:rPr>
        <w:t>Present</w:t>
      </w:r>
    </w:p>
    <w:p w14:paraId="6EAE2DA3" w14:textId="32ADA791" w:rsidR="00013437" w:rsidRPr="008F209F" w:rsidRDefault="001B1685" w:rsidP="00672E04">
      <w:pPr>
        <w:pStyle w:val="FirstCompanyBlock"/>
        <w:tabs>
          <w:tab w:val="clear" w:pos="10800"/>
          <w:tab w:val="right" w:pos="10440"/>
        </w:tabs>
        <w:spacing w:after="0" w:line="269" w:lineRule="auto"/>
        <w:contextualSpacing w:val="0"/>
        <w:jc w:val="both"/>
        <w:rPr>
          <w:rFonts w:ascii="Corbel" w:eastAsia="Helvetica Neue" w:hAnsi="Corbel" w:cs="Helvetica Neue"/>
          <w:b w:val="0"/>
          <w:color w:val="3C78D8"/>
        </w:rPr>
      </w:pPr>
      <w:r w:rsidRPr="008F209F">
        <w:rPr>
          <w:rFonts w:ascii="Corbel" w:eastAsia="Helvetica Neue" w:hAnsi="Corbel" w:cs="Helvetica Neue"/>
          <w:b w:val="0"/>
          <w:color w:val="3C78D8"/>
        </w:rPr>
        <w:t>Project Director</w:t>
      </w:r>
      <w:r w:rsidR="006561DB" w:rsidRPr="008F209F">
        <w:rPr>
          <w:rFonts w:ascii="Corbel" w:eastAsia="Helvetica Neue" w:hAnsi="Corbel" w:cs="Helvetica Neue"/>
          <w:b w:val="0"/>
          <w:color w:val="3C78D8"/>
        </w:rPr>
        <w:t xml:space="preserve"> | Managing Director</w:t>
      </w:r>
    </w:p>
    <w:p w14:paraId="66DF51F2" w14:textId="5297C468" w:rsidR="00CB7EE9" w:rsidRPr="008F209F" w:rsidRDefault="00C93218" w:rsidP="00672E04">
      <w:pPr>
        <w:spacing w:before="60" w:line="269" w:lineRule="auto"/>
        <w:jc w:val="both"/>
        <w:rPr>
          <w:rFonts w:ascii="Corbel" w:hAnsi="Corbel"/>
          <w:spacing w:val="-2"/>
          <w:sz w:val="20"/>
          <w:szCs w:val="20"/>
        </w:rPr>
      </w:pPr>
      <w:r w:rsidRPr="008F209F">
        <w:rPr>
          <w:rFonts w:ascii="Corbel" w:hAnsi="Corbel"/>
          <w:sz w:val="20"/>
          <w:szCs w:val="20"/>
        </w:rPr>
        <w:t>Capitali</w:t>
      </w:r>
      <w:r w:rsidR="000157B7" w:rsidRPr="008F209F">
        <w:rPr>
          <w:rFonts w:ascii="Corbel" w:hAnsi="Corbel"/>
          <w:sz w:val="20"/>
          <w:szCs w:val="20"/>
        </w:rPr>
        <w:t>s</w:t>
      </w:r>
      <w:r w:rsidRPr="008F209F">
        <w:rPr>
          <w:rFonts w:ascii="Corbel" w:hAnsi="Corbel"/>
          <w:sz w:val="20"/>
          <w:szCs w:val="20"/>
        </w:rPr>
        <w:t>ed</w:t>
      </w:r>
      <w:r w:rsidR="00910480" w:rsidRPr="008F209F">
        <w:rPr>
          <w:rFonts w:ascii="Corbel" w:hAnsi="Corbel"/>
          <w:sz w:val="20"/>
          <w:szCs w:val="20"/>
        </w:rPr>
        <w:t xml:space="preserve"> on</w:t>
      </w:r>
      <w:r w:rsidR="00E6529B" w:rsidRPr="008F209F">
        <w:rPr>
          <w:rFonts w:ascii="Corbel" w:hAnsi="Corbel"/>
          <w:sz w:val="20"/>
          <w:szCs w:val="20"/>
        </w:rPr>
        <w:t xml:space="preserve"> </w:t>
      </w:r>
      <w:r w:rsidR="008F224D" w:rsidRPr="008F209F">
        <w:rPr>
          <w:rFonts w:ascii="Corbel" w:hAnsi="Corbel"/>
          <w:sz w:val="20"/>
          <w:szCs w:val="20"/>
        </w:rPr>
        <w:t>an</w:t>
      </w:r>
      <w:r w:rsidR="00E6529B" w:rsidRPr="008F209F">
        <w:rPr>
          <w:rFonts w:ascii="Corbel" w:hAnsi="Corbel"/>
          <w:sz w:val="20"/>
          <w:szCs w:val="20"/>
        </w:rPr>
        <w:t xml:space="preserve"> </w:t>
      </w:r>
      <w:r w:rsidRPr="008F209F">
        <w:rPr>
          <w:rFonts w:ascii="Corbel" w:hAnsi="Corbel"/>
          <w:sz w:val="20"/>
          <w:szCs w:val="20"/>
        </w:rPr>
        <w:t>entrepreneurial</w:t>
      </w:r>
      <w:r w:rsidR="00910480" w:rsidRPr="008F209F">
        <w:rPr>
          <w:rFonts w:ascii="Corbel" w:hAnsi="Corbel"/>
          <w:sz w:val="20"/>
          <w:szCs w:val="20"/>
        </w:rPr>
        <w:t xml:space="preserve"> drive to </w:t>
      </w:r>
      <w:r w:rsidR="00051C53" w:rsidRPr="008F209F">
        <w:rPr>
          <w:rFonts w:ascii="Corbel" w:hAnsi="Corbel"/>
          <w:sz w:val="20"/>
          <w:szCs w:val="20"/>
        </w:rPr>
        <w:t>establish</w:t>
      </w:r>
      <w:r w:rsidR="005250F2" w:rsidRPr="008F209F">
        <w:rPr>
          <w:rFonts w:ascii="Corbel" w:hAnsi="Corbel"/>
          <w:sz w:val="20"/>
          <w:szCs w:val="20"/>
        </w:rPr>
        <w:t xml:space="preserve"> and </w:t>
      </w:r>
      <w:r w:rsidR="007F3F89" w:rsidRPr="008F209F">
        <w:rPr>
          <w:rFonts w:ascii="Corbel" w:hAnsi="Corbel"/>
          <w:sz w:val="20"/>
          <w:szCs w:val="20"/>
        </w:rPr>
        <w:t xml:space="preserve">grow a </w:t>
      </w:r>
      <w:r w:rsidR="00CB7EE9" w:rsidRPr="008F209F">
        <w:rPr>
          <w:rFonts w:ascii="Corbel" w:hAnsi="Corbel"/>
          <w:sz w:val="20"/>
          <w:szCs w:val="20"/>
        </w:rPr>
        <w:t>company</w:t>
      </w:r>
      <w:r w:rsidR="00C34848" w:rsidRPr="008F209F">
        <w:rPr>
          <w:rFonts w:ascii="Corbel" w:hAnsi="Corbel"/>
          <w:sz w:val="20"/>
          <w:szCs w:val="20"/>
        </w:rPr>
        <w:t xml:space="preserve">, </w:t>
      </w:r>
      <w:r w:rsidR="00CB7EE9" w:rsidRPr="008F209F">
        <w:rPr>
          <w:rFonts w:ascii="Corbel" w:hAnsi="Corbel"/>
          <w:sz w:val="20"/>
          <w:szCs w:val="20"/>
        </w:rPr>
        <w:t>achieving £4.7</w:t>
      </w:r>
      <w:r w:rsidR="00E339A2">
        <w:rPr>
          <w:rFonts w:ascii="Corbel" w:hAnsi="Corbel"/>
          <w:sz w:val="20"/>
          <w:szCs w:val="20"/>
        </w:rPr>
        <w:t>m</w:t>
      </w:r>
      <w:r w:rsidR="008F224D" w:rsidRPr="008F209F">
        <w:rPr>
          <w:rFonts w:ascii="Corbel" w:hAnsi="Corbel"/>
          <w:sz w:val="20"/>
          <w:szCs w:val="20"/>
        </w:rPr>
        <w:t xml:space="preserve"> </w:t>
      </w:r>
      <w:r w:rsidR="00CB7EE9" w:rsidRPr="008F209F">
        <w:rPr>
          <w:rFonts w:ascii="Corbel" w:hAnsi="Corbel"/>
          <w:sz w:val="20"/>
          <w:szCs w:val="20"/>
        </w:rPr>
        <w:t>in turnover from fees.</w:t>
      </w:r>
      <w:r w:rsidR="002A6435" w:rsidRPr="008F209F">
        <w:rPr>
          <w:rFonts w:ascii="Corbel" w:hAnsi="Corbel"/>
          <w:sz w:val="20"/>
          <w:szCs w:val="20"/>
        </w:rPr>
        <w:t xml:space="preserve"> </w:t>
      </w:r>
      <w:r w:rsidR="00CB7EE9" w:rsidRPr="008F209F">
        <w:rPr>
          <w:rFonts w:ascii="Corbel" w:hAnsi="Corbel"/>
          <w:sz w:val="20"/>
          <w:szCs w:val="20"/>
        </w:rPr>
        <w:t>Communicate</w:t>
      </w:r>
      <w:r w:rsidR="004E4D54" w:rsidRPr="008F209F">
        <w:rPr>
          <w:rFonts w:ascii="Corbel" w:hAnsi="Corbel"/>
          <w:sz w:val="20"/>
          <w:szCs w:val="20"/>
        </w:rPr>
        <w:t xml:space="preserve"> </w:t>
      </w:r>
      <w:r w:rsidR="00CB7EE9" w:rsidRPr="008F209F">
        <w:rPr>
          <w:rFonts w:ascii="Corbel" w:hAnsi="Corbel"/>
          <w:sz w:val="20"/>
          <w:szCs w:val="20"/>
        </w:rPr>
        <w:t xml:space="preserve">effectively across all levels from CEOs to construction site </w:t>
      </w:r>
      <w:r w:rsidR="00E9209A" w:rsidRPr="008F209F">
        <w:rPr>
          <w:rFonts w:ascii="Corbel" w:hAnsi="Corbel"/>
          <w:sz w:val="20"/>
          <w:szCs w:val="20"/>
        </w:rPr>
        <w:t>labourers</w:t>
      </w:r>
      <w:r w:rsidR="00CB7EE9" w:rsidRPr="008F209F">
        <w:rPr>
          <w:rFonts w:ascii="Corbel" w:hAnsi="Corbel"/>
          <w:sz w:val="20"/>
          <w:szCs w:val="20"/>
        </w:rPr>
        <w:t>.</w:t>
      </w:r>
      <w:r w:rsidR="00C35160" w:rsidRPr="008F209F">
        <w:rPr>
          <w:rFonts w:ascii="Corbel" w:hAnsi="Corbel"/>
          <w:sz w:val="20"/>
          <w:szCs w:val="20"/>
        </w:rPr>
        <w:t xml:space="preserve"> </w:t>
      </w:r>
      <w:r w:rsidR="00D95B3E" w:rsidRPr="008F209F">
        <w:rPr>
          <w:rFonts w:ascii="Corbel" w:hAnsi="Corbel"/>
          <w:sz w:val="20"/>
          <w:szCs w:val="20"/>
        </w:rPr>
        <w:t>Leverage strong leadership and people management skills to d</w:t>
      </w:r>
      <w:r w:rsidR="00CB7EE9" w:rsidRPr="008F209F">
        <w:rPr>
          <w:rFonts w:ascii="Corbel" w:hAnsi="Corbel"/>
          <w:sz w:val="20"/>
          <w:szCs w:val="20"/>
        </w:rPr>
        <w:t>irect</w:t>
      </w:r>
      <w:r w:rsidR="00D95B3E" w:rsidRPr="008F209F">
        <w:rPr>
          <w:rFonts w:ascii="Corbel" w:hAnsi="Corbel"/>
          <w:sz w:val="20"/>
          <w:szCs w:val="20"/>
        </w:rPr>
        <w:t xml:space="preserve"> </w:t>
      </w:r>
      <w:r w:rsidR="00CB7EE9" w:rsidRPr="008F209F">
        <w:rPr>
          <w:rFonts w:ascii="Corbel" w:hAnsi="Corbel"/>
          <w:sz w:val="20"/>
          <w:szCs w:val="20"/>
        </w:rPr>
        <w:t>large teams of 20+ stakeholders from project start through all design phases, contract management, and final handover</w:t>
      </w:r>
      <w:r w:rsidR="0015086B" w:rsidRPr="008F209F">
        <w:rPr>
          <w:rFonts w:ascii="Corbel" w:hAnsi="Corbel"/>
          <w:sz w:val="20"/>
          <w:szCs w:val="20"/>
        </w:rPr>
        <w:t xml:space="preserve">. </w:t>
      </w:r>
      <w:r w:rsidR="003A15D1" w:rsidRPr="008F209F">
        <w:rPr>
          <w:rFonts w:ascii="Corbel" w:hAnsi="Corbel"/>
          <w:spacing w:val="-2"/>
          <w:sz w:val="20"/>
          <w:szCs w:val="20"/>
        </w:rPr>
        <w:t>Employ</w:t>
      </w:r>
      <w:r w:rsidR="0015086B" w:rsidRPr="008F209F">
        <w:rPr>
          <w:rFonts w:ascii="Corbel" w:hAnsi="Corbel"/>
          <w:spacing w:val="-2"/>
          <w:sz w:val="20"/>
          <w:szCs w:val="20"/>
        </w:rPr>
        <w:t xml:space="preserve"> </w:t>
      </w:r>
      <w:r w:rsidR="003A15D1" w:rsidRPr="008F209F">
        <w:rPr>
          <w:rFonts w:ascii="Corbel" w:hAnsi="Corbel"/>
          <w:spacing w:val="-2"/>
          <w:sz w:val="20"/>
          <w:szCs w:val="20"/>
        </w:rPr>
        <w:t>strong analytical reasoning to assess project timelines and quality from design to handover with contractors and specialists.</w:t>
      </w:r>
      <w:r w:rsidR="001371DE" w:rsidRPr="008F209F">
        <w:rPr>
          <w:rFonts w:ascii="Corbel" w:hAnsi="Corbel"/>
          <w:spacing w:val="-2"/>
          <w:sz w:val="20"/>
          <w:szCs w:val="20"/>
        </w:rPr>
        <w:t xml:space="preserve"> </w:t>
      </w:r>
      <w:r w:rsidR="00E97686" w:rsidRPr="008F209F">
        <w:rPr>
          <w:rFonts w:ascii="Corbel" w:hAnsi="Corbel"/>
          <w:spacing w:val="-2"/>
          <w:sz w:val="20"/>
          <w:szCs w:val="20"/>
        </w:rPr>
        <w:t>Organise and c</w:t>
      </w:r>
      <w:r w:rsidR="001371DE" w:rsidRPr="008F209F">
        <w:rPr>
          <w:rFonts w:ascii="Corbel" w:hAnsi="Corbel"/>
          <w:spacing w:val="-2"/>
          <w:sz w:val="20"/>
          <w:szCs w:val="20"/>
        </w:rPr>
        <w:t>hair</w:t>
      </w:r>
      <w:r w:rsidR="00E97686" w:rsidRPr="008F209F">
        <w:rPr>
          <w:rFonts w:ascii="Corbel" w:hAnsi="Corbel"/>
          <w:spacing w:val="-2"/>
          <w:sz w:val="20"/>
          <w:szCs w:val="20"/>
        </w:rPr>
        <w:t xml:space="preserve"> </w:t>
      </w:r>
      <w:r w:rsidR="001371DE" w:rsidRPr="008F209F">
        <w:rPr>
          <w:rFonts w:ascii="Corbel" w:hAnsi="Corbel"/>
          <w:spacing w:val="-2"/>
          <w:sz w:val="20"/>
          <w:szCs w:val="20"/>
        </w:rPr>
        <w:t xml:space="preserve">critical meetings, </w:t>
      </w:r>
      <w:r w:rsidR="003245CB" w:rsidRPr="008F209F">
        <w:rPr>
          <w:rFonts w:ascii="Corbel" w:hAnsi="Corbel"/>
          <w:spacing w:val="-2"/>
          <w:sz w:val="20"/>
          <w:szCs w:val="20"/>
        </w:rPr>
        <w:t xml:space="preserve">with a focus on </w:t>
      </w:r>
      <w:r w:rsidR="001371DE" w:rsidRPr="008F209F">
        <w:rPr>
          <w:rFonts w:ascii="Corbel" w:hAnsi="Corbel"/>
          <w:spacing w:val="-2"/>
          <w:sz w:val="20"/>
          <w:szCs w:val="20"/>
        </w:rPr>
        <w:t>maintaining project alignment and stakeholder engagement.</w:t>
      </w:r>
    </w:p>
    <w:p w14:paraId="2057A8BA" w14:textId="1EE320FC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Engaged in development and fit-out projects, consistently delivering for blue-chip clients including Warner Bros, The Light Cinemas, Village Roadshow, EuroPlex Cinemas, ETIHAD Airways, and Emirates Airways.</w:t>
      </w:r>
    </w:p>
    <w:p w14:paraId="75056FAC" w14:textId="6DDBA9AA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 xml:space="preserve">Managed complex fit-outs within stringent </w:t>
      </w:r>
      <w:r w:rsidR="00105BF6" w:rsidRPr="008F209F">
        <w:rPr>
          <w:rFonts w:ascii="Corbel" w:hAnsi="Corbel"/>
          <w:b w:val="0"/>
          <w:bCs w:val="0"/>
          <w:color w:val="auto"/>
        </w:rPr>
        <w:t>16–24-week</w:t>
      </w:r>
      <w:r w:rsidRPr="008F209F">
        <w:rPr>
          <w:rFonts w:ascii="Corbel" w:hAnsi="Corbel"/>
          <w:b w:val="0"/>
          <w:bCs w:val="0"/>
          <w:color w:val="auto"/>
        </w:rPr>
        <w:t xml:space="preserve"> timelines.</w:t>
      </w:r>
      <w:r w:rsidR="003C03D9" w:rsidRPr="008F209F">
        <w:rPr>
          <w:rFonts w:ascii="Corbel" w:hAnsi="Corbel"/>
          <w:b w:val="0"/>
          <w:bCs w:val="0"/>
          <w:color w:val="auto"/>
        </w:rPr>
        <w:t xml:space="preserve"> </w:t>
      </w:r>
      <w:r w:rsidRPr="008F209F">
        <w:rPr>
          <w:rFonts w:ascii="Corbel" w:hAnsi="Corbel"/>
          <w:b w:val="0"/>
          <w:bCs w:val="0"/>
          <w:color w:val="auto"/>
        </w:rPr>
        <w:t>Oversaw full CAPEX control for multiple clients, ensuring fiscal and operational efficiency.</w:t>
      </w:r>
    </w:p>
    <w:p w14:paraId="6C9A0A79" w14:textId="36B686C4" w:rsidR="00CB7EE9" w:rsidRPr="008F209F" w:rsidRDefault="002C1D6E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>
        <w:rPr>
          <w:rFonts w:ascii="Corbel" w:hAnsi="Corbel"/>
          <w:b w:val="0"/>
          <w:bCs w:val="0"/>
          <w:color w:val="auto"/>
        </w:rPr>
        <w:t xml:space="preserve">Spearheaded </w:t>
      </w:r>
      <w:r w:rsidR="00CB7EE9" w:rsidRPr="008F209F">
        <w:rPr>
          <w:rFonts w:ascii="Corbel" w:hAnsi="Corbel"/>
          <w:b w:val="0"/>
          <w:bCs w:val="0"/>
          <w:color w:val="auto"/>
        </w:rPr>
        <w:t>The Light Cinemas project deliveries starting from their first cinema in 2011; completed 13 fit-out projects over 14 years, managing over £42</w:t>
      </w:r>
      <w:r w:rsidR="00BD590E">
        <w:rPr>
          <w:rFonts w:ascii="Corbel" w:hAnsi="Corbel"/>
          <w:b w:val="0"/>
          <w:bCs w:val="0"/>
          <w:color w:val="auto"/>
        </w:rPr>
        <w:t xml:space="preserve">M </w:t>
      </w:r>
      <w:r w:rsidR="00CB7EE9" w:rsidRPr="008F209F">
        <w:rPr>
          <w:rFonts w:ascii="Corbel" w:hAnsi="Corbel"/>
          <w:b w:val="0"/>
          <w:bCs w:val="0"/>
          <w:color w:val="auto"/>
        </w:rPr>
        <w:t>in CAPEX and generating £800k in PM and CC fees.</w:t>
      </w:r>
    </w:p>
    <w:p w14:paraId="0537993F" w14:textId="3EDF08DD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  <w:spacing w:val="-2"/>
        </w:rPr>
      </w:pPr>
      <w:r w:rsidRPr="008F209F">
        <w:rPr>
          <w:rFonts w:ascii="Corbel" w:hAnsi="Corbel"/>
          <w:b w:val="0"/>
          <w:bCs w:val="0"/>
          <w:color w:val="auto"/>
          <w:spacing w:val="-2"/>
        </w:rPr>
        <w:t>Utili</w:t>
      </w:r>
      <w:r w:rsidR="000157B7" w:rsidRPr="008F209F">
        <w:rPr>
          <w:rFonts w:ascii="Corbel" w:hAnsi="Corbel"/>
          <w:b w:val="0"/>
          <w:bCs w:val="0"/>
          <w:color w:val="auto"/>
          <w:spacing w:val="-2"/>
        </w:rPr>
        <w:t>s</w:t>
      </w:r>
      <w:r w:rsidRPr="008F209F">
        <w:rPr>
          <w:rFonts w:ascii="Corbel" w:hAnsi="Corbel"/>
          <w:b w:val="0"/>
          <w:bCs w:val="0"/>
          <w:color w:val="auto"/>
          <w:spacing w:val="-2"/>
        </w:rPr>
        <w:t>ed architectural expertise to meet design objectives.</w:t>
      </w:r>
      <w:r w:rsidR="006D1AEB" w:rsidRPr="008F209F">
        <w:rPr>
          <w:rFonts w:ascii="Corbel" w:hAnsi="Corbel"/>
          <w:b w:val="0"/>
          <w:bCs w:val="0"/>
          <w:color w:val="auto"/>
          <w:spacing w:val="-2"/>
        </w:rPr>
        <w:t xml:space="preserve"> </w:t>
      </w:r>
      <w:r w:rsidRPr="008F209F">
        <w:rPr>
          <w:rFonts w:ascii="Corbel" w:hAnsi="Corbel"/>
          <w:b w:val="0"/>
          <w:bCs w:val="0"/>
          <w:color w:val="auto"/>
          <w:spacing w:val="-2"/>
        </w:rPr>
        <w:t>Prioriti</w:t>
      </w:r>
      <w:r w:rsidR="000157B7" w:rsidRPr="008F209F">
        <w:rPr>
          <w:rFonts w:ascii="Corbel" w:hAnsi="Corbel"/>
          <w:b w:val="0"/>
          <w:bCs w:val="0"/>
          <w:color w:val="auto"/>
          <w:spacing w:val="-2"/>
        </w:rPr>
        <w:t>s</w:t>
      </w:r>
      <w:r w:rsidRPr="008F209F">
        <w:rPr>
          <w:rFonts w:ascii="Corbel" w:hAnsi="Corbel"/>
          <w:b w:val="0"/>
          <w:bCs w:val="0"/>
          <w:color w:val="auto"/>
          <w:spacing w:val="-2"/>
        </w:rPr>
        <w:t>ed innovation to continually enhance customer experiences.</w:t>
      </w:r>
    </w:p>
    <w:p w14:paraId="04A752A7" w14:textId="16FF4DCC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Administered JCT D&amp;B and Standard Forms of Contracts, completing projects within 4-6 months and handling contracts up to £10</w:t>
      </w:r>
      <w:r w:rsidR="00974078" w:rsidRPr="008F209F">
        <w:rPr>
          <w:rFonts w:ascii="Corbel" w:hAnsi="Corbel"/>
          <w:b w:val="0"/>
          <w:bCs w:val="0"/>
          <w:color w:val="auto"/>
        </w:rPr>
        <w:t>M</w:t>
      </w:r>
      <w:r w:rsidRPr="008F209F">
        <w:rPr>
          <w:rFonts w:ascii="Corbel" w:hAnsi="Corbel"/>
          <w:b w:val="0"/>
          <w:bCs w:val="0"/>
          <w:color w:val="auto"/>
        </w:rPr>
        <w:t>+.</w:t>
      </w:r>
      <w:r w:rsidR="00CD6C54" w:rsidRPr="008F209F">
        <w:rPr>
          <w:rFonts w:ascii="Corbel" w:hAnsi="Corbel"/>
          <w:b w:val="0"/>
          <w:bCs w:val="0"/>
          <w:color w:val="auto"/>
        </w:rPr>
        <w:t xml:space="preserve"> </w:t>
      </w:r>
      <w:r w:rsidRPr="008F209F">
        <w:rPr>
          <w:rFonts w:ascii="Corbel" w:hAnsi="Corbel"/>
          <w:b w:val="0"/>
          <w:bCs w:val="0"/>
          <w:color w:val="auto"/>
        </w:rPr>
        <w:t>Spearheaded fast-track, high-CAPEX fit-out projects, ensuring timely and budget-compliant delivery.</w:t>
      </w:r>
    </w:p>
    <w:p w14:paraId="70A23636" w14:textId="66433C5E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  <w:spacing w:val="-2"/>
        </w:rPr>
      </w:pPr>
      <w:r w:rsidRPr="008F209F">
        <w:rPr>
          <w:rFonts w:ascii="Corbel" w:hAnsi="Corbel"/>
          <w:b w:val="0"/>
          <w:bCs w:val="0"/>
          <w:color w:val="auto"/>
          <w:spacing w:val="-2"/>
        </w:rPr>
        <w:t xml:space="preserve">Conducted tender processes, evaluated bids, and </w:t>
      </w:r>
      <w:r w:rsidR="006D35C0" w:rsidRPr="008F209F">
        <w:rPr>
          <w:rFonts w:ascii="Corbel" w:hAnsi="Corbel"/>
          <w:b w:val="0"/>
          <w:bCs w:val="0"/>
          <w:color w:val="auto"/>
          <w:spacing w:val="-2"/>
        </w:rPr>
        <w:t xml:space="preserve">liaised </w:t>
      </w:r>
      <w:r w:rsidRPr="008F209F">
        <w:rPr>
          <w:rFonts w:ascii="Corbel" w:hAnsi="Corbel"/>
          <w:b w:val="0"/>
          <w:bCs w:val="0"/>
          <w:color w:val="auto"/>
          <w:spacing w:val="-2"/>
        </w:rPr>
        <w:t xml:space="preserve">with clients for awarding contracts via JCT </w:t>
      </w:r>
      <w:r w:rsidR="00431FE8" w:rsidRPr="008F209F">
        <w:rPr>
          <w:rFonts w:ascii="Corbel" w:hAnsi="Corbel"/>
          <w:b w:val="0"/>
          <w:bCs w:val="0"/>
          <w:color w:val="auto"/>
          <w:spacing w:val="-2"/>
        </w:rPr>
        <w:t>Contracts</w:t>
      </w:r>
      <w:r w:rsidR="00A70E80" w:rsidRPr="008F209F">
        <w:rPr>
          <w:rFonts w:ascii="Corbel" w:hAnsi="Corbel"/>
          <w:b w:val="0"/>
          <w:bCs w:val="0"/>
          <w:color w:val="auto"/>
          <w:spacing w:val="-2"/>
        </w:rPr>
        <w:t>/</w:t>
      </w:r>
      <w:r w:rsidRPr="008F209F">
        <w:rPr>
          <w:rFonts w:ascii="Corbel" w:hAnsi="Corbel"/>
          <w:b w:val="0"/>
          <w:bCs w:val="0"/>
          <w:color w:val="auto"/>
          <w:spacing w:val="-2"/>
        </w:rPr>
        <w:t>purchase orders.</w:t>
      </w:r>
    </w:p>
    <w:p w14:paraId="1A06A82F" w14:textId="6AB21947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Issued and approved monthly valuations, site variation orders, and instructions on behalf of the employer.</w:t>
      </w:r>
    </w:p>
    <w:p w14:paraId="0C6EE294" w14:textId="6F1E82D5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Prepared Practical Completion certificates and snagging reports for contractors, including End of Defects Certificates.</w:t>
      </w:r>
    </w:p>
    <w:p w14:paraId="14F6F088" w14:textId="6AA75FB7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Developed Proforma CAPEX models for new site development assessments.</w:t>
      </w:r>
    </w:p>
    <w:p w14:paraId="60763DB0" w14:textId="320FE771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Managed approved project CAPEX, oversaw project cash flows, and handled purchase ordering processes.</w:t>
      </w:r>
    </w:p>
    <w:p w14:paraId="57C1C6D0" w14:textId="449B704E" w:rsidR="00CB7EE9" w:rsidRPr="008F209F" w:rsidRDefault="00CB7EE9" w:rsidP="00672E04">
      <w:pPr>
        <w:pStyle w:val="ListParagraph"/>
        <w:numPr>
          <w:ilvl w:val="0"/>
          <w:numId w:val="13"/>
        </w:numPr>
        <w:spacing w:before="60" w:line="269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Established and managed comprehensive MS project plans for multiple projects.</w:t>
      </w:r>
    </w:p>
    <w:p w14:paraId="2F054C83" w14:textId="7AFB52D4" w:rsidR="00013437" w:rsidRPr="008F209F" w:rsidRDefault="007F36C6" w:rsidP="006F196F">
      <w:pPr>
        <w:pStyle w:val="FirstCompanyBlock"/>
        <w:tabs>
          <w:tab w:val="clear" w:pos="10800"/>
          <w:tab w:val="right" w:pos="10440"/>
        </w:tabs>
        <w:spacing w:before="120" w:after="0" w:line="286" w:lineRule="auto"/>
        <w:contextualSpacing w:val="0"/>
        <w:jc w:val="both"/>
        <w:rPr>
          <w:rFonts w:ascii="Corbel" w:eastAsia="Helvetica Neue" w:hAnsi="Corbel" w:cs="Helvetica Neue"/>
          <w:color w:val="3C78D8"/>
        </w:rPr>
      </w:pPr>
      <w:r w:rsidRPr="008F209F">
        <w:rPr>
          <w:rFonts w:ascii="Corbel" w:eastAsia="Helvetica Neue" w:hAnsi="Corbel" w:cs="Helvetica Neue"/>
          <w:color w:val="3C78D8"/>
        </w:rPr>
        <w:lastRenderedPageBreak/>
        <w:t>EDCM Group</w:t>
      </w:r>
      <w:r w:rsidR="00013437" w:rsidRPr="008F209F">
        <w:rPr>
          <w:rFonts w:ascii="Corbel" w:eastAsia="Helvetica Neue" w:hAnsi="Corbel" w:cs="Helvetica Neue"/>
          <w:color w:val="3C78D8"/>
        </w:rPr>
        <w:t xml:space="preserve"> –</w:t>
      </w:r>
      <w:r w:rsidR="00827E02">
        <w:rPr>
          <w:rFonts w:ascii="Corbel" w:eastAsia="Helvetica Neue" w:hAnsi="Corbel" w:cs="Helvetica Neue"/>
          <w:color w:val="3C78D8"/>
        </w:rPr>
        <w:t xml:space="preserve"> </w:t>
      </w:r>
      <w:r w:rsidR="004140F9">
        <w:rPr>
          <w:rFonts w:ascii="Corbel" w:eastAsia="Helvetica Neue" w:hAnsi="Corbel" w:cs="Helvetica Neue"/>
          <w:color w:val="3C78D8"/>
        </w:rPr>
        <w:t>Leeds + London, UK</w:t>
      </w:r>
      <w:r w:rsidR="00013437" w:rsidRPr="008F209F">
        <w:rPr>
          <w:rFonts w:ascii="Corbel" w:eastAsia="Helvetica Neue" w:hAnsi="Corbel" w:cs="Helvetica Neue"/>
          <w:color w:val="3C78D8"/>
        </w:rPr>
        <w:tab/>
      </w:r>
      <w:r w:rsidR="00357F4E" w:rsidRPr="008F209F">
        <w:rPr>
          <w:rFonts w:ascii="Corbel" w:eastAsia="Helvetica Neue" w:hAnsi="Corbel" w:cs="Helvetica Neue"/>
          <w:color w:val="3C78D8"/>
        </w:rPr>
        <w:t xml:space="preserve">2005 </w:t>
      </w:r>
      <w:r w:rsidR="00CE3FBC" w:rsidRPr="008F209F">
        <w:rPr>
          <w:rFonts w:ascii="Corbel" w:eastAsia="Helvetica Neue" w:hAnsi="Corbel" w:cs="Helvetica Neue"/>
          <w:color w:val="3C78D8"/>
        </w:rPr>
        <w:t xml:space="preserve">– </w:t>
      </w:r>
      <w:r w:rsidR="00357F4E" w:rsidRPr="008F209F">
        <w:rPr>
          <w:rFonts w:ascii="Corbel" w:eastAsia="Helvetica Neue" w:hAnsi="Corbel" w:cs="Helvetica Neue"/>
          <w:color w:val="3C78D8"/>
        </w:rPr>
        <w:t>201</w:t>
      </w:r>
      <w:r w:rsidR="00E141FB" w:rsidRPr="008F209F">
        <w:rPr>
          <w:rFonts w:ascii="Corbel" w:eastAsia="Helvetica Neue" w:hAnsi="Corbel" w:cs="Helvetica Neue"/>
          <w:color w:val="3C78D8"/>
        </w:rPr>
        <w:t>3</w:t>
      </w:r>
    </w:p>
    <w:p w14:paraId="795511F5" w14:textId="6AEBB04E" w:rsidR="00013437" w:rsidRPr="008F209F" w:rsidRDefault="00736C8E" w:rsidP="006F196F">
      <w:pPr>
        <w:pStyle w:val="FirstCompanyBlock"/>
        <w:tabs>
          <w:tab w:val="clear" w:pos="10800"/>
          <w:tab w:val="right" w:pos="10440"/>
        </w:tabs>
        <w:spacing w:after="0" w:line="286" w:lineRule="auto"/>
        <w:contextualSpacing w:val="0"/>
        <w:jc w:val="both"/>
        <w:rPr>
          <w:rFonts w:ascii="Corbel" w:eastAsia="Helvetica Neue" w:hAnsi="Corbel" w:cs="Helvetica Neue"/>
          <w:b w:val="0"/>
          <w:color w:val="3C78D8"/>
        </w:rPr>
      </w:pPr>
      <w:r w:rsidRPr="008F209F">
        <w:rPr>
          <w:rFonts w:ascii="Corbel" w:eastAsia="Helvetica Neue" w:hAnsi="Corbel" w:cs="Helvetica Neue"/>
          <w:b w:val="0"/>
          <w:color w:val="3C78D8"/>
        </w:rPr>
        <w:t>Project Director, Partner</w:t>
      </w:r>
    </w:p>
    <w:p w14:paraId="1C13C1BC" w14:textId="488AB119" w:rsidR="00A87ABB" w:rsidRPr="008F209F" w:rsidRDefault="00A87ABB" w:rsidP="006F196F">
      <w:pPr>
        <w:spacing w:before="60" w:line="286" w:lineRule="auto"/>
        <w:jc w:val="both"/>
        <w:rPr>
          <w:rFonts w:ascii="Corbel" w:hAnsi="Corbel"/>
          <w:spacing w:val="-2"/>
          <w:sz w:val="20"/>
          <w:szCs w:val="20"/>
        </w:rPr>
      </w:pPr>
      <w:r w:rsidRPr="008F209F">
        <w:rPr>
          <w:rFonts w:ascii="Corbel" w:hAnsi="Corbel"/>
          <w:spacing w:val="-2"/>
          <w:sz w:val="20"/>
          <w:szCs w:val="20"/>
        </w:rPr>
        <w:t>Co-founded EDCM Project Management Ltd and later EDCM Group, serving as a joint equity partner and key player in establishing North London Project Management Services division.</w:t>
      </w:r>
      <w:r w:rsidR="00B02590" w:rsidRPr="008F209F">
        <w:rPr>
          <w:rFonts w:ascii="Corbel" w:hAnsi="Corbel"/>
          <w:spacing w:val="-2"/>
          <w:sz w:val="20"/>
          <w:szCs w:val="20"/>
        </w:rPr>
        <w:t xml:space="preserve"> </w:t>
      </w:r>
      <w:r w:rsidRPr="008F209F">
        <w:rPr>
          <w:rFonts w:ascii="Corbel" w:hAnsi="Corbel"/>
          <w:sz w:val="20"/>
          <w:szCs w:val="20"/>
        </w:rPr>
        <w:t xml:space="preserve">Played a crucial role in </w:t>
      </w:r>
      <w:r w:rsidR="000D2B39" w:rsidRPr="008F209F">
        <w:rPr>
          <w:rFonts w:ascii="Corbel" w:hAnsi="Corbel"/>
          <w:sz w:val="20"/>
          <w:szCs w:val="20"/>
        </w:rPr>
        <w:t xml:space="preserve">organisation </w:t>
      </w:r>
      <w:r w:rsidRPr="008F209F">
        <w:rPr>
          <w:rFonts w:ascii="Corbel" w:hAnsi="Corbel"/>
          <w:sz w:val="20"/>
          <w:szCs w:val="20"/>
        </w:rPr>
        <w:t>staff</w:t>
      </w:r>
      <w:r w:rsidR="0070754C" w:rsidRPr="008F209F">
        <w:rPr>
          <w:rFonts w:ascii="Corbel" w:hAnsi="Corbel"/>
          <w:sz w:val="20"/>
          <w:szCs w:val="20"/>
        </w:rPr>
        <w:t xml:space="preserve">ing </w:t>
      </w:r>
      <w:r w:rsidRPr="008F209F">
        <w:rPr>
          <w:rFonts w:ascii="Corbel" w:hAnsi="Corbel"/>
          <w:sz w:val="20"/>
          <w:szCs w:val="20"/>
        </w:rPr>
        <w:t>27+ employees with a</w:t>
      </w:r>
      <w:r w:rsidR="00371641">
        <w:rPr>
          <w:rFonts w:ascii="Corbel" w:hAnsi="Corbel"/>
          <w:sz w:val="20"/>
          <w:szCs w:val="20"/>
        </w:rPr>
        <w:t>n annual</w:t>
      </w:r>
      <w:r w:rsidRPr="008F209F">
        <w:rPr>
          <w:rFonts w:ascii="Corbel" w:hAnsi="Corbel"/>
          <w:sz w:val="20"/>
          <w:szCs w:val="20"/>
        </w:rPr>
        <w:t xml:space="preserve"> turnover of £3.5</w:t>
      </w:r>
      <w:r w:rsidR="00E339A2">
        <w:rPr>
          <w:rFonts w:ascii="Corbel" w:hAnsi="Corbel"/>
          <w:sz w:val="20"/>
          <w:szCs w:val="20"/>
        </w:rPr>
        <w:t>m</w:t>
      </w:r>
      <w:r w:rsidRPr="008F209F">
        <w:rPr>
          <w:rFonts w:ascii="Corbel" w:hAnsi="Corbel"/>
          <w:sz w:val="20"/>
          <w:szCs w:val="20"/>
        </w:rPr>
        <w:t>, delivering comprehensive turnkey development and construction services.</w:t>
      </w:r>
    </w:p>
    <w:p w14:paraId="3CFBF7AE" w14:textId="081B3ADB" w:rsidR="00A87ABB" w:rsidRPr="008F209F" w:rsidRDefault="00A87ABB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Managed relationships with high-profile clients such as The Light Cinemas, Emirates, and ETIHAD Airways.</w:t>
      </w:r>
    </w:p>
    <w:p w14:paraId="29599266" w14:textId="00648F0F" w:rsidR="00A87ABB" w:rsidRPr="008F209F" w:rsidRDefault="00A87ABB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Oversaw delivery of multiple prominent projects across Residential, Office, and Commercial Leisure sectors, achieving over £100</w:t>
      </w:r>
      <w:r w:rsidR="00E339A2">
        <w:rPr>
          <w:rFonts w:ascii="Corbel" w:hAnsi="Corbel"/>
          <w:b w:val="0"/>
          <w:bCs w:val="0"/>
          <w:color w:val="auto"/>
        </w:rPr>
        <w:t>m</w:t>
      </w:r>
      <w:r w:rsidR="007D3A5E" w:rsidRPr="008F209F">
        <w:rPr>
          <w:rFonts w:ascii="Corbel" w:hAnsi="Corbel"/>
          <w:b w:val="0"/>
          <w:bCs w:val="0"/>
          <w:color w:val="auto"/>
        </w:rPr>
        <w:t xml:space="preserve"> </w:t>
      </w:r>
      <w:r w:rsidRPr="008F209F">
        <w:rPr>
          <w:rFonts w:ascii="Corbel" w:hAnsi="Corbel"/>
          <w:b w:val="0"/>
          <w:bCs w:val="0"/>
          <w:color w:val="auto"/>
        </w:rPr>
        <w:t>in Gross Development Value (GD</w:t>
      </w:r>
      <w:r w:rsidR="00E339A2">
        <w:rPr>
          <w:rFonts w:ascii="Corbel" w:hAnsi="Corbel"/>
          <w:b w:val="0"/>
          <w:bCs w:val="0"/>
          <w:color w:val="auto"/>
        </w:rPr>
        <w:t>V</w:t>
      </w:r>
      <w:r w:rsidRPr="008F209F">
        <w:rPr>
          <w:rFonts w:ascii="Corbel" w:hAnsi="Corbel"/>
          <w:b w:val="0"/>
          <w:bCs w:val="0"/>
          <w:color w:val="auto"/>
        </w:rPr>
        <w:t>).</w:t>
      </w:r>
    </w:p>
    <w:p w14:paraId="4F9ED213" w14:textId="6C114151" w:rsidR="00013437" w:rsidRPr="008F209F" w:rsidRDefault="00A87ABB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Delivered turnkey design and construction project for ETIHAD Airways Global Contact Centre in Manchester in 2013.</w:t>
      </w:r>
    </w:p>
    <w:p w14:paraId="33DE7699" w14:textId="0FCDABD8" w:rsidR="00590F1A" w:rsidRPr="006A6595" w:rsidRDefault="00590F1A" w:rsidP="006F196F">
      <w:pPr>
        <w:pStyle w:val="Heading2"/>
        <w:keepNext w:val="0"/>
        <w:keepLines w:val="0"/>
        <w:pBdr>
          <w:bottom w:val="single" w:sz="12" w:space="1" w:color="3C78D8"/>
        </w:pBdr>
        <w:spacing w:before="240" w:after="120" w:line="286" w:lineRule="auto"/>
        <w:rPr>
          <w:rFonts w:ascii="Corbel" w:eastAsia="Helvetica Neue" w:hAnsi="Corbel" w:cstheme="majorBidi"/>
          <w:bCs/>
          <w:color w:val="3C78D8"/>
          <w:sz w:val="32"/>
          <w:szCs w:val="32"/>
        </w:rPr>
      </w:pPr>
      <w:r w:rsidRPr="006A6595">
        <w:rPr>
          <w:rFonts w:ascii="Corbel" w:eastAsia="Helvetica Neue" w:hAnsi="Corbel" w:cstheme="majorBidi"/>
          <w:bCs/>
          <w:color w:val="3C78D8"/>
          <w:sz w:val="32"/>
          <w:szCs w:val="32"/>
        </w:rPr>
        <w:t>Career Note</w:t>
      </w:r>
      <w:r w:rsidR="006A6595">
        <w:rPr>
          <w:rFonts w:ascii="Corbel" w:eastAsia="Helvetica Neue" w:hAnsi="Corbel" w:cstheme="majorBidi"/>
          <w:bCs/>
          <w:color w:val="3C78D8"/>
          <w:sz w:val="32"/>
          <w:szCs w:val="32"/>
        </w:rPr>
        <w:t>s</w:t>
      </w:r>
    </w:p>
    <w:p w14:paraId="4613FEF3" w14:textId="4DC7FFDF" w:rsidR="00013437" w:rsidRPr="008F209F" w:rsidRDefault="0004359E" w:rsidP="006F196F">
      <w:pPr>
        <w:pStyle w:val="FirstCompanyBlock"/>
        <w:spacing w:before="120" w:after="0" w:line="286" w:lineRule="auto"/>
        <w:contextualSpacing w:val="0"/>
        <w:jc w:val="both"/>
        <w:rPr>
          <w:rFonts w:ascii="Corbel" w:eastAsia="Helvetica Neue" w:hAnsi="Corbel" w:cs="Helvetica Neue"/>
          <w:b w:val="0"/>
          <w:bCs w:val="0"/>
          <w:color w:val="3C78D8"/>
        </w:rPr>
      </w:pPr>
      <w:r w:rsidRPr="008F209F">
        <w:rPr>
          <w:rFonts w:ascii="Corbel" w:eastAsia="Helvetica Neue" w:hAnsi="Corbel" w:cs="Helvetica Neue"/>
          <w:color w:val="3C78D8"/>
        </w:rPr>
        <w:t>Project Director</w:t>
      </w:r>
      <w:r w:rsidR="006421A7" w:rsidRPr="00827E02">
        <w:rPr>
          <w:rFonts w:ascii="Corbel" w:hAnsi="Corbel"/>
          <w:color w:val="3C78D8"/>
        </w:rPr>
        <w:t xml:space="preserve">, </w:t>
      </w:r>
      <w:r w:rsidR="00DA12F4" w:rsidRPr="00827E02">
        <w:rPr>
          <w:rFonts w:ascii="Corbel" w:hAnsi="Corbel"/>
          <w:color w:val="3C78D8"/>
        </w:rPr>
        <w:t>EuroPlex Cinemas</w:t>
      </w:r>
      <w:r w:rsidR="00BC3295" w:rsidRPr="00827E02">
        <w:rPr>
          <w:rFonts w:ascii="Corbel" w:hAnsi="Corbel"/>
          <w:color w:val="3C78D8"/>
        </w:rPr>
        <w:t xml:space="preserve"> </w:t>
      </w:r>
      <w:r w:rsidR="00013437" w:rsidRPr="00827E02">
        <w:rPr>
          <w:rFonts w:ascii="Corbel" w:hAnsi="Corbel"/>
          <w:color w:val="3C78D8"/>
        </w:rPr>
        <w:t xml:space="preserve">– </w:t>
      </w:r>
      <w:r w:rsidR="007A316C" w:rsidRPr="00844179">
        <w:rPr>
          <w:rFonts w:ascii="Corbel" w:eastAsia="Helvetica Neue" w:hAnsi="Corbel" w:cs="Helvetica Neue"/>
          <w:color w:val="3C78D8"/>
        </w:rPr>
        <w:t>London, UK</w:t>
      </w:r>
      <w:r w:rsidR="007A316C">
        <w:rPr>
          <w:rFonts w:ascii="Corbel" w:eastAsia="Helvetica Neue" w:hAnsi="Corbel" w:cs="Helvetica Neue"/>
          <w:b w:val="0"/>
          <w:bCs w:val="0"/>
          <w:color w:val="3C78D8"/>
        </w:rPr>
        <w:t xml:space="preserve"> </w:t>
      </w:r>
      <w:r w:rsidR="00EA7C5A">
        <w:rPr>
          <w:rFonts w:ascii="Corbel" w:eastAsia="Helvetica Neue" w:hAnsi="Corbel" w:cs="Helvetica Neue"/>
          <w:b w:val="0"/>
          <w:bCs w:val="0"/>
          <w:color w:val="3C78D8"/>
        </w:rPr>
        <w:tab/>
      </w:r>
      <w:r w:rsidR="00EA7C5A" w:rsidRPr="008F209F">
        <w:rPr>
          <w:rFonts w:ascii="Corbel" w:eastAsia="Helvetica Neue" w:hAnsi="Corbel" w:cs="Helvetica Neue"/>
          <w:color w:val="3C78D8"/>
        </w:rPr>
        <w:t>200</w:t>
      </w:r>
      <w:r w:rsidR="00267BBE">
        <w:rPr>
          <w:rFonts w:ascii="Corbel" w:eastAsia="Helvetica Neue" w:hAnsi="Corbel" w:cs="Helvetica Neue"/>
          <w:color w:val="3C78D8"/>
        </w:rPr>
        <w:t>1</w:t>
      </w:r>
      <w:r w:rsidR="00EA7C5A" w:rsidRPr="008F209F">
        <w:rPr>
          <w:rFonts w:ascii="Corbel" w:eastAsia="Helvetica Neue" w:hAnsi="Corbel" w:cs="Helvetica Neue"/>
          <w:color w:val="3C78D8"/>
        </w:rPr>
        <w:t xml:space="preserve"> – 20</w:t>
      </w:r>
      <w:r w:rsidR="00267BBE">
        <w:rPr>
          <w:rFonts w:ascii="Corbel" w:eastAsia="Helvetica Neue" w:hAnsi="Corbel" w:cs="Helvetica Neue"/>
          <w:color w:val="3C78D8"/>
        </w:rPr>
        <w:t>05</w:t>
      </w:r>
    </w:p>
    <w:p w14:paraId="35C4BC3E" w14:textId="06717066" w:rsidR="00897D7E" w:rsidRPr="008F209F" w:rsidRDefault="00F45834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  <w:spacing w:val="-2"/>
        </w:rPr>
      </w:pPr>
      <w:r w:rsidRPr="008F209F">
        <w:rPr>
          <w:rFonts w:ascii="Corbel" w:hAnsi="Corbel"/>
          <w:b w:val="0"/>
          <w:bCs w:val="0"/>
          <w:color w:val="auto"/>
          <w:spacing w:val="-2"/>
        </w:rPr>
        <w:t xml:space="preserve">Led </w:t>
      </w:r>
      <w:r w:rsidR="00897D7E" w:rsidRPr="008F209F">
        <w:rPr>
          <w:rFonts w:ascii="Corbel" w:hAnsi="Corbel"/>
          <w:b w:val="0"/>
          <w:bCs w:val="0"/>
          <w:color w:val="auto"/>
          <w:spacing w:val="-2"/>
        </w:rPr>
        <w:t xml:space="preserve">team </w:t>
      </w:r>
      <w:r w:rsidR="003503E4" w:rsidRPr="008F209F">
        <w:rPr>
          <w:rFonts w:ascii="Corbel" w:hAnsi="Corbel"/>
          <w:b w:val="0"/>
          <w:bCs w:val="0"/>
          <w:color w:val="auto"/>
          <w:spacing w:val="-2"/>
        </w:rPr>
        <w:t>ste</w:t>
      </w:r>
      <w:r w:rsidR="00BD5F48" w:rsidRPr="008F209F">
        <w:rPr>
          <w:rFonts w:ascii="Corbel" w:hAnsi="Corbel"/>
          <w:b w:val="0"/>
          <w:bCs w:val="0"/>
          <w:color w:val="auto"/>
          <w:spacing w:val="-2"/>
        </w:rPr>
        <w:t>e</w:t>
      </w:r>
      <w:r w:rsidR="003503E4" w:rsidRPr="008F209F">
        <w:rPr>
          <w:rFonts w:ascii="Corbel" w:hAnsi="Corbel"/>
          <w:b w:val="0"/>
          <w:bCs w:val="0"/>
          <w:color w:val="auto"/>
          <w:spacing w:val="-2"/>
        </w:rPr>
        <w:t xml:space="preserve">ring </w:t>
      </w:r>
      <w:r w:rsidR="00897D7E" w:rsidRPr="008F209F">
        <w:rPr>
          <w:rFonts w:ascii="Corbel" w:hAnsi="Corbel"/>
          <w:b w:val="0"/>
          <w:bCs w:val="0"/>
          <w:color w:val="auto"/>
          <w:spacing w:val="-2"/>
        </w:rPr>
        <w:t>project development, capital expenditures, and program management across Italy, Switzerland, and Greece.</w:t>
      </w:r>
    </w:p>
    <w:p w14:paraId="577665B9" w14:textId="18F7F4E0" w:rsidR="00897D7E" w:rsidRPr="008F209F" w:rsidRDefault="00687197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Steered end-to-end l</w:t>
      </w:r>
      <w:r w:rsidR="00897D7E" w:rsidRPr="008F209F">
        <w:rPr>
          <w:rFonts w:ascii="Corbel" w:hAnsi="Corbel"/>
          <w:b w:val="0"/>
          <w:bCs w:val="0"/>
          <w:color w:val="auto"/>
        </w:rPr>
        <w:t>aunch</w:t>
      </w:r>
      <w:r w:rsidRPr="008F209F">
        <w:rPr>
          <w:rFonts w:ascii="Corbel" w:hAnsi="Corbel"/>
          <w:b w:val="0"/>
          <w:bCs w:val="0"/>
          <w:color w:val="auto"/>
        </w:rPr>
        <w:t xml:space="preserve"> </w:t>
      </w:r>
      <w:r w:rsidR="0043173A" w:rsidRPr="008F209F">
        <w:rPr>
          <w:rFonts w:ascii="Corbel" w:hAnsi="Corbel"/>
          <w:b w:val="0"/>
          <w:bCs w:val="0"/>
          <w:color w:val="auto"/>
        </w:rPr>
        <w:t xml:space="preserve">of </w:t>
      </w:r>
      <w:r w:rsidR="00897D7E" w:rsidRPr="008F209F">
        <w:rPr>
          <w:rFonts w:ascii="Corbel" w:hAnsi="Corbel"/>
          <w:b w:val="0"/>
          <w:bCs w:val="0"/>
          <w:color w:val="auto"/>
        </w:rPr>
        <w:t>seven new multiplex cinemas, comprising a total of 66 screens in three countries.</w:t>
      </w:r>
    </w:p>
    <w:p w14:paraId="08288985" w14:textId="62234886" w:rsidR="00013437" w:rsidRPr="008F209F" w:rsidRDefault="00897D7E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 xml:space="preserve">Prepared and administered budgets </w:t>
      </w:r>
      <w:r w:rsidR="00DB7295" w:rsidRPr="008F209F">
        <w:rPr>
          <w:rFonts w:ascii="Corbel" w:hAnsi="Corbel"/>
          <w:b w:val="0"/>
          <w:bCs w:val="0"/>
          <w:color w:val="auto"/>
        </w:rPr>
        <w:t>totalling</w:t>
      </w:r>
      <w:r w:rsidRPr="008F209F">
        <w:rPr>
          <w:rFonts w:ascii="Corbel" w:hAnsi="Corbel"/>
          <w:b w:val="0"/>
          <w:bCs w:val="0"/>
          <w:color w:val="auto"/>
        </w:rPr>
        <w:t xml:space="preserve"> €4</w:t>
      </w:r>
      <w:r w:rsidR="00494AB8" w:rsidRPr="008F209F">
        <w:rPr>
          <w:rFonts w:ascii="Corbel" w:hAnsi="Corbel"/>
          <w:b w:val="0"/>
          <w:bCs w:val="0"/>
          <w:color w:val="auto"/>
        </w:rPr>
        <w:t>0</w:t>
      </w:r>
      <w:r w:rsidR="00E339A2">
        <w:rPr>
          <w:rFonts w:ascii="Corbel" w:hAnsi="Corbel"/>
          <w:b w:val="0"/>
          <w:bCs w:val="0"/>
          <w:color w:val="auto"/>
        </w:rPr>
        <w:t>m</w:t>
      </w:r>
      <w:r w:rsidRPr="008F209F">
        <w:rPr>
          <w:rFonts w:ascii="Corbel" w:hAnsi="Corbel"/>
          <w:b w:val="0"/>
          <w:bCs w:val="0"/>
          <w:color w:val="auto"/>
        </w:rPr>
        <w:t>, overseeing placement of 700 direct work orders.</w:t>
      </w:r>
    </w:p>
    <w:p w14:paraId="5A8C259E" w14:textId="03C7744E" w:rsidR="000F0080" w:rsidRPr="008F209F" w:rsidRDefault="00BC4246" w:rsidP="006F196F">
      <w:pPr>
        <w:pStyle w:val="FirstCompanyBlock"/>
        <w:spacing w:before="120" w:after="0" w:line="286" w:lineRule="auto"/>
        <w:contextualSpacing w:val="0"/>
        <w:jc w:val="both"/>
        <w:rPr>
          <w:rFonts w:ascii="Corbel" w:eastAsia="Helvetica Neue" w:hAnsi="Corbel" w:cs="Helvetica Neue"/>
          <w:color w:val="3C78D8"/>
        </w:rPr>
      </w:pPr>
      <w:r w:rsidRPr="008F209F">
        <w:rPr>
          <w:rFonts w:ascii="Corbel" w:eastAsia="Helvetica Neue" w:hAnsi="Corbel" w:cs="Helvetica Neue"/>
          <w:color w:val="3C78D8"/>
        </w:rPr>
        <w:t>Project Director</w:t>
      </w:r>
      <w:r w:rsidRPr="008F209F">
        <w:rPr>
          <w:rFonts w:ascii="Corbel" w:eastAsia="Helvetica Neue" w:hAnsi="Corbel" w:cs="Helvetica Neue"/>
          <w:b w:val="0"/>
          <w:bCs w:val="0"/>
          <w:color w:val="3C78D8"/>
        </w:rPr>
        <w:t xml:space="preserve">, </w:t>
      </w:r>
      <w:r w:rsidRPr="00827E02">
        <w:rPr>
          <w:rFonts w:ascii="Corbel" w:hAnsi="Corbel"/>
          <w:color w:val="3C78D8"/>
        </w:rPr>
        <w:t>Village Roadshow International</w:t>
      </w:r>
      <w:r w:rsidR="001925A2" w:rsidRPr="00827E02">
        <w:rPr>
          <w:rFonts w:ascii="Corbel" w:hAnsi="Corbel"/>
          <w:color w:val="3C78D8"/>
        </w:rPr>
        <w:t xml:space="preserve"> </w:t>
      </w:r>
      <w:r w:rsidR="000F0080" w:rsidRPr="00827E02">
        <w:rPr>
          <w:rFonts w:ascii="Corbel" w:hAnsi="Corbel"/>
          <w:color w:val="3C78D8"/>
        </w:rPr>
        <w:t xml:space="preserve">– </w:t>
      </w:r>
      <w:r w:rsidR="007A316C" w:rsidRPr="00844179">
        <w:rPr>
          <w:rFonts w:ascii="Corbel" w:eastAsia="Helvetica Neue" w:hAnsi="Corbel" w:cs="Helvetica Neue"/>
          <w:color w:val="3C78D8"/>
        </w:rPr>
        <w:t>London, UK</w:t>
      </w:r>
      <w:r w:rsidR="007A316C">
        <w:rPr>
          <w:rFonts w:ascii="Corbel" w:eastAsia="Helvetica Neue" w:hAnsi="Corbel" w:cs="Helvetica Neue"/>
          <w:b w:val="0"/>
          <w:bCs w:val="0"/>
          <w:color w:val="3C78D8"/>
        </w:rPr>
        <w:t xml:space="preserve"> </w:t>
      </w:r>
      <w:r w:rsidR="00267BBE">
        <w:rPr>
          <w:rFonts w:ascii="Corbel" w:eastAsia="Helvetica Neue" w:hAnsi="Corbel" w:cs="Helvetica Neue"/>
          <w:b w:val="0"/>
          <w:bCs w:val="0"/>
          <w:color w:val="3C78D8"/>
        </w:rPr>
        <w:tab/>
      </w:r>
      <w:r w:rsidR="00561D36" w:rsidRPr="00844179">
        <w:rPr>
          <w:rFonts w:ascii="Corbel" w:eastAsia="Helvetica Neue" w:hAnsi="Corbel" w:cs="Helvetica Neue"/>
          <w:color w:val="3C78D8"/>
        </w:rPr>
        <w:t>1998 - 2001</w:t>
      </w:r>
    </w:p>
    <w:p w14:paraId="12BFCFA6" w14:textId="5996AF6B" w:rsidR="00EC78C9" w:rsidRPr="008F209F" w:rsidRDefault="00EC78C9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 xml:space="preserve">Oversaw project control from inception </w:t>
      </w:r>
      <w:r w:rsidR="00CC3936" w:rsidRPr="008F209F">
        <w:rPr>
          <w:rFonts w:ascii="Corbel" w:hAnsi="Corbel"/>
          <w:b w:val="0"/>
          <w:bCs w:val="0"/>
          <w:color w:val="auto"/>
        </w:rPr>
        <w:t xml:space="preserve">through </w:t>
      </w:r>
      <w:r w:rsidRPr="008F209F">
        <w:rPr>
          <w:rFonts w:ascii="Corbel" w:hAnsi="Corbel"/>
          <w:b w:val="0"/>
          <w:bCs w:val="0"/>
          <w:color w:val="auto"/>
        </w:rPr>
        <w:t>delivery over six years, leading construction of cinema and entertainment complexes in Singapore, Malaysia, Greece, France, Switzerland, and the UK with Warner Bros.</w:t>
      </w:r>
    </w:p>
    <w:p w14:paraId="1A5009B2" w14:textId="2D94037A" w:rsidR="000F0080" w:rsidRPr="008F209F" w:rsidRDefault="00EC78C9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Coordinated €55</w:t>
      </w:r>
      <w:r w:rsidR="00E339A2">
        <w:rPr>
          <w:rFonts w:ascii="Corbel" w:hAnsi="Corbel"/>
          <w:b w:val="0"/>
          <w:bCs w:val="0"/>
          <w:color w:val="auto"/>
        </w:rPr>
        <w:t>m</w:t>
      </w:r>
      <w:r w:rsidR="00042AA9" w:rsidRPr="008F209F">
        <w:rPr>
          <w:rFonts w:ascii="Corbel" w:hAnsi="Corbel"/>
          <w:b w:val="0"/>
          <w:bCs w:val="0"/>
          <w:color w:val="auto"/>
        </w:rPr>
        <w:t xml:space="preserve"> </w:t>
      </w:r>
      <w:r w:rsidRPr="008F209F">
        <w:rPr>
          <w:rFonts w:ascii="Corbel" w:hAnsi="Corbel"/>
          <w:b w:val="0"/>
          <w:bCs w:val="0"/>
          <w:color w:val="auto"/>
        </w:rPr>
        <w:t xml:space="preserve">sale of Greek development project, managing due diligence and disclosure processes. </w:t>
      </w:r>
      <w:r w:rsidR="008E0E11" w:rsidRPr="008F209F">
        <w:rPr>
          <w:rFonts w:ascii="Corbel" w:hAnsi="Corbel"/>
          <w:b w:val="0"/>
          <w:bCs w:val="0"/>
          <w:color w:val="auto"/>
        </w:rPr>
        <w:t xml:space="preserve">Complied </w:t>
      </w:r>
      <w:r w:rsidRPr="008F209F">
        <w:rPr>
          <w:rFonts w:ascii="Corbel" w:hAnsi="Corbel"/>
          <w:b w:val="0"/>
          <w:bCs w:val="0"/>
          <w:color w:val="auto"/>
        </w:rPr>
        <w:t xml:space="preserve">project cost data from asset and bank ledgers, </w:t>
      </w:r>
      <w:r w:rsidR="00503655" w:rsidRPr="008F209F">
        <w:rPr>
          <w:rFonts w:ascii="Corbel" w:hAnsi="Corbel"/>
          <w:b w:val="0"/>
          <w:bCs w:val="0"/>
          <w:color w:val="auto"/>
        </w:rPr>
        <w:t>liaising wit</w:t>
      </w:r>
      <w:r w:rsidR="00F71BE6" w:rsidRPr="008F209F">
        <w:rPr>
          <w:rFonts w:ascii="Corbel" w:hAnsi="Corbel"/>
          <w:b w:val="0"/>
          <w:bCs w:val="0"/>
          <w:color w:val="auto"/>
        </w:rPr>
        <w:t xml:space="preserve">h </w:t>
      </w:r>
      <w:r w:rsidRPr="008F209F">
        <w:rPr>
          <w:rFonts w:ascii="Corbel" w:hAnsi="Corbel"/>
          <w:b w:val="0"/>
          <w:bCs w:val="0"/>
          <w:color w:val="auto"/>
        </w:rPr>
        <w:t xml:space="preserve">Executive </w:t>
      </w:r>
      <w:r w:rsidR="00917E5E" w:rsidRPr="008F209F">
        <w:rPr>
          <w:rFonts w:ascii="Corbel" w:hAnsi="Corbel"/>
          <w:b w:val="0"/>
          <w:bCs w:val="0"/>
          <w:color w:val="auto"/>
        </w:rPr>
        <w:t xml:space="preserve">VP </w:t>
      </w:r>
      <w:r w:rsidRPr="008F209F">
        <w:rPr>
          <w:rFonts w:ascii="Corbel" w:hAnsi="Corbel"/>
          <w:b w:val="0"/>
          <w:bCs w:val="0"/>
          <w:color w:val="auto"/>
        </w:rPr>
        <w:t>of Property &amp; Finance and international corporate lawyers.</w:t>
      </w:r>
    </w:p>
    <w:p w14:paraId="220F25F6" w14:textId="73B72FC7" w:rsidR="007D4776" w:rsidRPr="008F209F" w:rsidRDefault="00162490" w:rsidP="006F196F">
      <w:pPr>
        <w:pStyle w:val="FirstCompanyBlock"/>
        <w:spacing w:before="120" w:after="0" w:line="286" w:lineRule="auto"/>
        <w:contextualSpacing w:val="0"/>
        <w:jc w:val="both"/>
        <w:rPr>
          <w:rFonts w:ascii="Corbel" w:eastAsia="Helvetica Neue" w:hAnsi="Corbel" w:cs="Helvetica Neue"/>
          <w:color w:val="3C78D8"/>
        </w:rPr>
      </w:pPr>
      <w:r w:rsidRPr="008F209F">
        <w:rPr>
          <w:rFonts w:ascii="Corbel" w:eastAsia="Helvetica Neue" w:hAnsi="Corbel" w:cs="Helvetica Neue"/>
          <w:color w:val="3C78D8"/>
        </w:rPr>
        <w:t>Senior Project Manager</w:t>
      </w:r>
      <w:r w:rsidR="00315EA7" w:rsidRPr="008F209F">
        <w:rPr>
          <w:rFonts w:ascii="Corbel" w:eastAsia="Helvetica Neue" w:hAnsi="Corbel" w:cs="Helvetica Neue"/>
          <w:b w:val="0"/>
          <w:bCs w:val="0"/>
          <w:color w:val="3C78D8"/>
        </w:rPr>
        <w:t xml:space="preserve">, </w:t>
      </w:r>
      <w:r w:rsidR="0080106A" w:rsidRPr="00827E02">
        <w:rPr>
          <w:rFonts w:ascii="Corbel" w:hAnsi="Corbel"/>
          <w:color w:val="3C78D8"/>
        </w:rPr>
        <w:t xml:space="preserve">Village Cinemas </w:t>
      </w:r>
      <w:r w:rsidR="0089757A" w:rsidRPr="00827E02">
        <w:rPr>
          <w:rFonts w:ascii="Corbel" w:hAnsi="Corbel"/>
          <w:color w:val="3C78D8"/>
        </w:rPr>
        <w:t xml:space="preserve">– </w:t>
      </w:r>
      <w:r w:rsidR="007A316C" w:rsidRPr="00844179">
        <w:rPr>
          <w:rFonts w:ascii="Corbel" w:eastAsia="Helvetica Neue" w:hAnsi="Corbel" w:cs="Helvetica Neue"/>
          <w:color w:val="3C78D8"/>
        </w:rPr>
        <w:t xml:space="preserve">Athens, </w:t>
      </w:r>
      <w:r w:rsidR="0080106A" w:rsidRPr="00827E02">
        <w:rPr>
          <w:rFonts w:ascii="Corbel" w:hAnsi="Corbel"/>
          <w:color w:val="3C78D8"/>
        </w:rPr>
        <w:t>Greece</w:t>
      </w:r>
      <w:r w:rsidR="00561D36">
        <w:rPr>
          <w:rFonts w:ascii="Corbel" w:eastAsia="Helvetica Neue" w:hAnsi="Corbel" w:cs="Helvetica Neue"/>
          <w:color w:val="3C78D8"/>
        </w:rPr>
        <w:tab/>
      </w:r>
      <w:r w:rsidR="00102809">
        <w:rPr>
          <w:rFonts w:ascii="Corbel" w:eastAsia="Helvetica Neue" w:hAnsi="Corbel" w:cs="Helvetica Neue"/>
          <w:color w:val="3C78D8"/>
        </w:rPr>
        <w:t>1996 - 1998</w:t>
      </w:r>
    </w:p>
    <w:p w14:paraId="21AC8A81" w14:textId="62A734B1" w:rsidR="00A815E6" w:rsidRPr="008F209F" w:rsidRDefault="00BB719E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  <w:spacing w:val="-2"/>
        </w:rPr>
      </w:pPr>
      <w:r w:rsidRPr="008F209F">
        <w:rPr>
          <w:rFonts w:ascii="Corbel" w:hAnsi="Corbel"/>
          <w:b w:val="0"/>
          <w:bCs w:val="0"/>
          <w:color w:val="auto"/>
          <w:spacing w:val="-2"/>
        </w:rPr>
        <w:t xml:space="preserve">Led </w:t>
      </w:r>
      <w:r w:rsidR="00192C7F" w:rsidRPr="008F209F">
        <w:rPr>
          <w:rFonts w:ascii="Corbel" w:hAnsi="Corbel"/>
          <w:b w:val="0"/>
          <w:bCs w:val="0"/>
          <w:color w:val="auto"/>
          <w:spacing w:val="-2"/>
        </w:rPr>
        <w:t xml:space="preserve">project </w:t>
      </w:r>
      <w:r w:rsidR="00F44501" w:rsidRPr="008F209F">
        <w:rPr>
          <w:rFonts w:ascii="Corbel" w:hAnsi="Corbel"/>
          <w:b w:val="0"/>
          <w:bCs w:val="0"/>
          <w:color w:val="auto"/>
          <w:spacing w:val="-2"/>
        </w:rPr>
        <w:t xml:space="preserve">management </w:t>
      </w:r>
      <w:r w:rsidR="0022008D" w:rsidRPr="008F209F">
        <w:rPr>
          <w:rFonts w:ascii="Corbel" w:hAnsi="Corbel"/>
          <w:b w:val="0"/>
          <w:bCs w:val="0"/>
          <w:color w:val="auto"/>
          <w:spacing w:val="-2"/>
        </w:rPr>
        <w:t xml:space="preserve">facets </w:t>
      </w:r>
      <w:r w:rsidR="00192C7F" w:rsidRPr="008F209F">
        <w:rPr>
          <w:rFonts w:ascii="Corbel" w:hAnsi="Corbel"/>
          <w:b w:val="0"/>
          <w:bCs w:val="0"/>
          <w:color w:val="auto"/>
          <w:spacing w:val="-2"/>
        </w:rPr>
        <w:t xml:space="preserve">for Greece’s first urban entertainment </w:t>
      </w:r>
      <w:r w:rsidR="00431FE8" w:rsidRPr="008F209F">
        <w:rPr>
          <w:rFonts w:ascii="Corbel" w:hAnsi="Corbel"/>
          <w:b w:val="0"/>
          <w:bCs w:val="0"/>
          <w:color w:val="auto"/>
          <w:spacing w:val="-2"/>
        </w:rPr>
        <w:t>centre</w:t>
      </w:r>
      <w:r w:rsidR="00192C7F" w:rsidRPr="008F209F">
        <w:rPr>
          <w:rFonts w:ascii="Corbel" w:hAnsi="Corbel"/>
          <w:b w:val="0"/>
          <w:bCs w:val="0"/>
          <w:color w:val="auto"/>
          <w:spacing w:val="-2"/>
        </w:rPr>
        <w:t>, a 36,</w:t>
      </w:r>
      <w:r w:rsidR="00104B0C">
        <w:rPr>
          <w:rFonts w:ascii="Corbel" w:hAnsi="Corbel"/>
          <w:b w:val="0"/>
          <w:bCs w:val="0"/>
          <w:color w:val="auto"/>
          <w:spacing w:val="-2"/>
        </w:rPr>
        <w:t>000m</w:t>
      </w:r>
      <w:r w:rsidR="00104B0C" w:rsidRPr="00104B0C">
        <w:rPr>
          <w:rFonts w:ascii="Corbel" w:hAnsi="Corbel"/>
          <w:b w:val="0"/>
          <w:bCs w:val="0"/>
          <w:color w:val="auto"/>
          <w:spacing w:val="-2"/>
          <w:vertAlign w:val="superscript"/>
        </w:rPr>
        <w:t>2</w:t>
      </w:r>
      <w:r w:rsidR="00192C7F" w:rsidRPr="008F209F">
        <w:rPr>
          <w:rFonts w:ascii="Corbel" w:hAnsi="Corbel"/>
          <w:b w:val="0"/>
          <w:bCs w:val="0"/>
          <w:color w:val="auto"/>
          <w:spacing w:val="-2"/>
        </w:rPr>
        <w:t xml:space="preserve"> development</w:t>
      </w:r>
      <w:r w:rsidR="00A936B2" w:rsidRPr="008F209F">
        <w:rPr>
          <w:rFonts w:ascii="Corbel" w:hAnsi="Corbel"/>
          <w:b w:val="0"/>
          <w:bCs w:val="0"/>
          <w:color w:val="auto"/>
          <w:spacing w:val="-2"/>
        </w:rPr>
        <w:t xml:space="preserve">, </w:t>
      </w:r>
      <w:r w:rsidR="00192C7F" w:rsidRPr="008F209F">
        <w:rPr>
          <w:rFonts w:ascii="Corbel" w:hAnsi="Corbel"/>
          <w:b w:val="0"/>
          <w:bCs w:val="0"/>
          <w:color w:val="auto"/>
          <w:spacing w:val="-2"/>
        </w:rPr>
        <w:t>includ</w:t>
      </w:r>
      <w:r w:rsidR="00A936B2" w:rsidRPr="008F209F">
        <w:rPr>
          <w:rFonts w:ascii="Corbel" w:hAnsi="Corbel"/>
          <w:b w:val="0"/>
          <w:bCs w:val="0"/>
          <w:color w:val="auto"/>
          <w:spacing w:val="-2"/>
        </w:rPr>
        <w:t xml:space="preserve">ing </w:t>
      </w:r>
      <w:r w:rsidR="00192C7F" w:rsidRPr="008F209F">
        <w:rPr>
          <w:rFonts w:ascii="Corbel" w:hAnsi="Corbel"/>
          <w:b w:val="0"/>
          <w:bCs w:val="0"/>
          <w:color w:val="auto"/>
          <w:spacing w:val="-2"/>
        </w:rPr>
        <w:t xml:space="preserve">a 20-screen Village Cinemas megaplex, over 50 retail stores </w:t>
      </w:r>
      <w:r w:rsidR="00431FE8" w:rsidRPr="008F209F">
        <w:rPr>
          <w:rFonts w:ascii="Corbel" w:hAnsi="Corbel"/>
          <w:b w:val="0"/>
          <w:bCs w:val="0"/>
          <w:color w:val="auto"/>
          <w:spacing w:val="-2"/>
        </w:rPr>
        <w:t>totalling</w:t>
      </w:r>
      <w:r w:rsidR="00192C7F" w:rsidRPr="008F209F">
        <w:rPr>
          <w:rFonts w:ascii="Corbel" w:hAnsi="Corbel"/>
          <w:b w:val="0"/>
          <w:bCs w:val="0"/>
          <w:color w:val="auto"/>
          <w:spacing w:val="-2"/>
        </w:rPr>
        <w:t xml:space="preserve"> 9,000m</w:t>
      </w:r>
      <w:r w:rsidR="00192C7F" w:rsidRPr="00104B0C">
        <w:rPr>
          <w:rFonts w:ascii="Corbel" w:hAnsi="Corbel"/>
          <w:b w:val="0"/>
          <w:bCs w:val="0"/>
          <w:color w:val="auto"/>
          <w:spacing w:val="-2"/>
          <w:vertAlign w:val="superscript"/>
        </w:rPr>
        <w:t>2</w:t>
      </w:r>
      <w:r w:rsidR="00192C7F" w:rsidRPr="008F209F">
        <w:rPr>
          <w:rFonts w:ascii="Corbel" w:hAnsi="Corbel"/>
          <w:b w:val="0"/>
          <w:bCs w:val="0"/>
          <w:color w:val="auto"/>
          <w:spacing w:val="-2"/>
        </w:rPr>
        <w:t xml:space="preserve">, and 1,200 parking spaces, both above and below ground. </w:t>
      </w:r>
    </w:p>
    <w:p w14:paraId="47412DF0" w14:textId="6635312D" w:rsidR="00192C7F" w:rsidRPr="008F209F" w:rsidRDefault="00192C7F" w:rsidP="006F196F">
      <w:pPr>
        <w:pStyle w:val="ListParagraph"/>
        <w:numPr>
          <w:ilvl w:val="0"/>
          <w:numId w:val="30"/>
        </w:numPr>
        <w:spacing w:before="60" w:line="286" w:lineRule="auto"/>
        <w:ind w:left="72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Managed all stages from feasibility study and site acquisition to the grand opening.</w:t>
      </w:r>
    </w:p>
    <w:p w14:paraId="0E3793C0" w14:textId="0790399C" w:rsidR="008B0900" w:rsidRPr="008F209F" w:rsidRDefault="00192C7F" w:rsidP="006F196F">
      <w:pPr>
        <w:pStyle w:val="ListParagraph"/>
        <w:numPr>
          <w:ilvl w:val="0"/>
          <w:numId w:val="13"/>
        </w:numPr>
        <w:spacing w:before="60" w:line="286" w:lineRule="auto"/>
        <w:ind w:left="36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Oversaw entire project lifecycle for Greece’s inaugural multiplex, a 19,000m</w:t>
      </w:r>
      <w:r w:rsidRPr="00104B0C">
        <w:rPr>
          <w:rFonts w:ascii="Corbel" w:hAnsi="Corbel"/>
          <w:b w:val="0"/>
          <w:bCs w:val="0"/>
          <w:color w:val="auto"/>
          <w:vertAlign w:val="superscript"/>
        </w:rPr>
        <w:t>2</w:t>
      </w:r>
      <w:r w:rsidRPr="008F209F">
        <w:rPr>
          <w:rFonts w:ascii="Corbel" w:hAnsi="Corbel"/>
          <w:b w:val="0"/>
          <w:bCs w:val="0"/>
          <w:color w:val="auto"/>
        </w:rPr>
        <w:t xml:space="preserve"> new build featuring 10 cinema screens and a three-story underground parking facility complemented by 1,800m</w:t>
      </w:r>
      <w:r w:rsidRPr="00104B0C">
        <w:rPr>
          <w:rFonts w:ascii="Corbel" w:hAnsi="Corbel"/>
          <w:b w:val="0"/>
          <w:bCs w:val="0"/>
          <w:color w:val="auto"/>
          <w:vertAlign w:val="superscript"/>
        </w:rPr>
        <w:t>2</w:t>
      </w:r>
      <w:r w:rsidRPr="008F209F">
        <w:rPr>
          <w:rFonts w:ascii="Corbel" w:hAnsi="Corbel"/>
          <w:b w:val="0"/>
          <w:bCs w:val="0"/>
          <w:color w:val="auto"/>
        </w:rPr>
        <w:t xml:space="preserve"> of retail space. </w:t>
      </w:r>
    </w:p>
    <w:p w14:paraId="64F53430" w14:textId="71FB5A03" w:rsidR="00431F97" w:rsidRPr="008F209F" w:rsidRDefault="00192C7F" w:rsidP="006F196F">
      <w:pPr>
        <w:pStyle w:val="ListParagraph"/>
        <w:numPr>
          <w:ilvl w:val="0"/>
          <w:numId w:val="30"/>
        </w:numPr>
        <w:spacing w:before="60" w:line="286" w:lineRule="auto"/>
        <w:ind w:left="720"/>
        <w:contextualSpacing w:val="0"/>
        <w:jc w:val="both"/>
        <w:rPr>
          <w:rFonts w:ascii="Corbel" w:hAnsi="Corbel"/>
          <w:b w:val="0"/>
          <w:bCs w:val="0"/>
          <w:color w:val="auto"/>
        </w:rPr>
      </w:pPr>
      <w:r w:rsidRPr="008F209F">
        <w:rPr>
          <w:rFonts w:ascii="Corbel" w:hAnsi="Corbel"/>
          <w:b w:val="0"/>
          <w:bCs w:val="0"/>
          <w:color w:val="auto"/>
        </w:rPr>
        <w:t>Directed efforts from site excavation to project completion, ensuring timely delivery and strict budget adherence.</w:t>
      </w:r>
    </w:p>
    <w:p w14:paraId="7754B3DF" w14:textId="4F5FA1D0" w:rsidR="00431F97" w:rsidRPr="008F209F" w:rsidRDefault="00617634" w:rsidP="006F196F">
      <w:pPr>
        <w:pStyle w:val="FirstCompanyBlock"/>
        <w:spacing w:before="120" w:after="0" w:line="286" w:lineRule="auto"/>
        <w:contextualSpacing w:val="0"/>
        <w:jc w:val="center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color w:val="auto"/>
        </w:rPr>
        <w:t>Project Manager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, Village Cinemas </w:t>
      </w:r>
      <w:r w:rsidR="00C853FC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–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Malaysia</w:t>
      </w:r>
      <w:r w:rsidR="008D423B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| </w:t>
      </w:r>
      <w:r w:rsidRPr="008F209F">
        <w:rPr>
          <w:rFonts w:ascii="Corbel" w:eastAsia="Helvetica Neue" w:hAnsi="Corbel" w:cs="Helvetica Neue"/>
          <w:color w:val="auto"/>
        </w:rPr>
        <w:t>Assistant Project Manager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, Village Cinemas </w:t>
      </w:r>
      <w:r w:rsidR="004276E2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–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Singapore</w:t>
      </w:r>
      <w:r w:rsidR="008D423B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| </w:t>
      </w:r>
      <w:r w:rsidRPr="008F209F">
        <w:rPr>
          <w:rFonts w:ascii="Corbel" w:eastAsia="Helvetica Neue" w:hAnsi="Corbel" w:cs="Helvetica Neue"/>
          <w:color w:val="auto"/>
        </w:rPr>
        <w:t>Senior Designer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, Richard Ho Architects</w:t>
      </w:r>
      <w:r w:rsidR="004276E2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–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Singapore</w:t>
      </w:r>
    </w:p>
    <w:p w14:paraId="6C1EF405" w14:textId="77777777" w:rsidR="000F0080" w:rsidRPr="006A6595" w:rsidRDefault="000F0080" w:rsidP="006F196F">
      <w:pPr>
        <w:pStyle w:val="Heading2"/>
        <w:keepNext w:val="0"/>
        <w:keepLines w:val="0"/>
        <w:pBdr>
          <w:bottom w:val="single" w:sz="12" w:space="1" w:color="3C78D8"/>
        </w:pBdr>
        <w:spacing w:before="240" w:after="120" w:line="286" w:lineRule="auto"/>
        <w:rPr>
          <w:rFonts w:ascii="Corbel" w:eastAsia="Helvetica Neue" w:hAnsi="Corbel" w:cstheme="majorBidi"/>
          <w:b w:val="0"/>
          <w:color w:val="3C78D8"/>
        </w:rPr>
      </w:pPr>
      <w:r w:rsidRPr="006A6595">
        <w:rPr>
          <w:rFonts w:ascii="Corbel" w:eastAsia="Helvetica Neue" w:hAnsi="Corbel" w:cstheme="majorBidi"/>
          <w:bCs/>
          <w:color w:val="3C78D8"/>
          <w:sz w:val="32"/>
          <w:szCs w:val="32"/>
        </w:rPr>
        <w:t>Education</w:t>
      </w:r>
    </w:p>
    <w:p w14:paraId="0D5DBA28" w14:textId="77777777" w:rsidR="002564CB" w:rsidRPr="008F209F" w:rsidRDefault="002564CB" w:rsidP="006F196F">
      <w:pPr>
        <w:pStyle w:val="FirstCompanyBlock"/>
        <w:tabs>
          <w:tab w:val="left" w:pos="10800"/>
        </w:tabs>
        <w:spacing w:before="60" w:after="0" w:line="286" w:lineRule="auto"/>
        <w:contextualSpacing w:val="0"/>
        <w:jc w:val="both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color w:val="3C78D8"/>
        </w:rPr>
        <w:t xml:space="preserve">Master of Arts: Postgraduate in Architecture (Part2)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| Mackintosh School of Art &amp; Architecture, Glasgow University – Scotland</w:t>
      </w:r>
    </w:p>
    <w:p w14:paraId="5119D21F" w14:textId="371F0245" w:rsidR="00C57D85" w:rsidRDefault="00C57D85" w:rsidP="006F196F">
      <w:pPr>
        <w:pStyle w:val="FirstCompanyBlock"/>
        <w:tabs>
          <w:tab w:val="left" w:pos="10800"/>
        </w:tabs>
        <w:spacing w:before="60" w:after="0" w:line="286" w:lineRule="auto"/>
        <w:contextualSpacing w:val="0"/>
        <w:jc w:val="both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color w:val="3C78D8"/>
        </w:rPr>
        <w:t>B</w:t>
      </w:r>
      <w:r w:rsidR="008658EA" w:rsidRPr="008F209F">
        <w:rPr>
          <w:rFonts w:ascii="Corbel" w:eastAsia="Helvetica Neue" w:hAnsi="Corbel" w:cs="Helvetica Neue"/>
          <w:color w:val="3C78D8"/>
        </w:rPr>
        <w:t xml:space="preserve">achelor of </w:t>
      </w:r>
      <w:r w:rsidRPr="008F209F">
        <w:rPr>
          <w:rFonts w:ascii="Corbel" w:eastAsia="Helvetica Neue" w:hAnsi="Corbel" w:cs="Helvetica Neue"/>
          <w:color w:val="3C78D8"/>
        </w:rPr>
        <w:t>A</w:t>
      </w:r>
      <w:r w:rsidR="008658EA" w:rsidRPr="008F209F">
        <w:rPr>
          <w:rFonts w:ascii="Corbel" w:eastAsia="Helvetica Neue" w:hAnsi="Corbel" w:cs="Helvetica Neue"/>
          <w:color w:val="3C78D8"/>
        </w:rPr>
        <w:t>rts</w:t>
      </w:r>
      <w:r w:rsidR="00444428" w:rsidRPr="008F209F">
        <w:rPr>
          <w:rFonts w:ascii="Corbel" w:eastAsia="Helvetica Neue" w:hAnsi="Corbel" w:cs="Helvetica Neue"/>
          <w:color w:val="3C78D8"/>
        </w:rPr>
        <w:t>:</w:t>
      </w:r>
      <w:r w:rsidR="008658EA" w:rsidRPr="008F209F">
        <w:rPr>
          <w:rFonts w:ascii="Corbel" w:eastAsia="Helvetica Neue" w:hAnsi="Corbel" w:cs="Helvetica Neue"/>
          <w:color w:val="3C78D8"/>
        </w:rPr>
        <w:t xml:space="preserve"> </w:t>
      </w:r>
      <w:r w:rsidRPr="008F209F">
        <w:rPr>
          <w:rFonts w:ascii="Corbel" w:eastAsia="Helvetica Neue" w:hAnsi="Corbel" w:cs="Helvetica Neue"/>
          <w:color w:val="3C78D8"/>
        </w:rPr>
        <w:t>Architecture</w:t>
      </w:r>
      <w:r w:rsidR="00330D89" w:rsidRPr="008F209F">
        <w:rPr>
          <w:rFonts w:ascii="Corbel" w:eastAsia="Helvetica Neue" w:hAnsi="Corbel" w:cs="Helvetica Neue"/>
          <w:color w:val="3C78D8"/>
        </w:rPr>
        <w:t xml:space="preserve"> </w:t>
      </w:r>
      <w:r w:rsidR="00485699" w:rsidRPr="008F209F">
        <w:rPr>
          <w:rFonts w:ascii="Corbel" w:eastAsia="Helvetica Neue" w:hAnsi="Corbel" w:cs="Helvetica Neue"/>
          <w:color w:val="3C78D8"/>
        </w:rPr>
        <w:t>(1</w:t>
      </w:r>
      <w:r w:rsidR="00485699" w:rsidRPr="008F209F">
        <w:rPr>
          <w:rFonts w:ascii="Corbel" w:eastAsia="Helvetica Neue" w:hAnsi="Corbel" w:cs="Helvetica Neue"/>
          <w:color w:val="3C78D8"/>
          <w:vertAlign w:val="superscript"/>
        </w:rPr>
        <w:t>st</w:t>
      </w:r>
      <w:r w:rsidR="00485699" w:rsidRPr="008F209F">
        <w:rPr>
          <w:rFonts w:ascii="Corbel" w:eastAsia="Helvetica Neue" w:hAnsi="Corbel" w:cs="Helvetica Neue"/>
          <w:color w:val="3C78D8"/>
        </w:rPr>
        <w:t xml:space="preserve"> Class Honours)</w:t>
      </w:r>
      <w:r w:rsidR="00997332" w:rsidRPr="008F209F">
        <w:rPr>
          <w:rFonts w:ascii="Corbel" w:eastAsia="Helvetica Neue" w:hAnsi="Corbel" w:cs="Helvetica Neue"/>
          <w:color w:val="3C78D8"/>
        </w:rPr>
        <w:t xml:space="preserve"> </w:t>
      </w:r>
      <w:r w:rsidR="00330D89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|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De Montfort University</w:t>
      </w:r>
      <w:r w:rsidR="00330D89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–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Leicester</w:t>
      </w:r>
      <w:r w:rsidR="00863B97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,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UK</w:t>
      </w:r>
    </w:p>
    <w:p w14:paraId="2D13AED3" w14:textId="5081F409" w:rsidR="006441CB" w:rsidRPr="008F209F" w:rsidRDefault="006441CB" w:rsidP="006F196F">
      <w:pPr>
        <w:pStyle w:val="FirstCompanyBlock"/>
        <w:tabs>
          <w:tab w:val="left" w:pos="10800"/>
        </w:tabs>
        <w:spacing w:before="60" w:after="0" w:line="286" w:lineRule="auto"/>
        <w:contextualSpacing w:val="0"/>
        <w:jc w:val="both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color w:val="3C78D8"/>
        </w:rPr>
        <w:t xml:space="preserve">MAPM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| </w:t>
      </w:r>
      <w:r w:rsidR="002C1D6E">
        <w:rPr>
          <w:rFonts w:ascii="Corbel" w:eastAsia="Helvetica Neue" w:hAnsi="Corbel" w:cs="Helvetica Neue"/>
          <w:b w:val="0"/>
          <w:bCs w:val="0"/>
          <w:color w:val="auto"/>
        </w:rPr>
        <w:t xml:space="preserve">Full Member,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Association of Project Managers</w:t>
      </w:r>
      <w:r w:rsidR="002C1D6E">
        <w:rPr>
          <w:rFonts w:ascii="Corbel" w:eastAsia="Helvetica Neue" w:hAnsi="Corbel" w:cs="Helvetica Neue"/>
          <w:b w:val="0"/>
          <w:bCs w:val="0"/>
          <w:color w:val="auto"/>
        </w:rPr>
        <w:t xml:space="preserve">,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UK </w:t>
      </w:r>
    </w:p>
    <w:p w14:paraId="7E5D0C67" w14:textId="7E6D54A2" w:rsidR="00013437" w:rsidRPr="006A6595" w:rsidRDefault="00146059" w:rsidP="006F196F">
      <w:pPr>
        <w:pStyle w:val="Heading2"/>
        <w:keepNext w:val="0"/>
        <w:keepLines w:val="0"/>
        <w:pBdr>
          <w:bottom w:val="single" w:sz="12" w:space="1" w:color="3C78D8"/>
        </w:pBdr>
        <w:spacing w:before="240" w:after="120" w:line="286" w:lineRule="auto"/>
        <w:rPr>
          <w:rFonts w:ascii="Corbel" w:eastAsia="Helvetica Neue" w:hAnsi="Corbel" w:cstheme="majorBidi"/>
          <w:b w:val="0"/>
          <w:color w:val="3C78D8"/>
        </w:rPr>
      </w:pPr>
      <w:r w:rsidRPr="006A6595">
        <w:rPr>
          <w:rFonts w:ascii="Corbel" w:eastAsia="Helvetica Neue" w:hAnsi="Corbel" w:cstheme="majorBidi"/>
          <w:bCs/>
          <w:color w:val="3C78D8"/>
          <w:sz w:val="32"/>
          <w:szCs w:val="32"/>
        </w:rPr>
        <w:t>Awards &amp; Publications</w:t>
      </w:r>
    </w:p>
    <w:p w14:paraId="1608633A" w14:textId="1D0CD4CC" w:rsidR="00563EA2" w:rsidRPr="008F209F" w:rsidRDefault="00563EA2" w:rsidP="006F196F">
      <w:pPr>
        <w:pStyle w:val="FirstCompanyBlock"/>
        <w:numPr>
          <w:ilvl w:val="0"/>
          <w:numId w:val="33"/>
        </w:numPr>
        <w:tabs>
          <w:tab w:val="clear" w:pos="10800"/>
          <w:tab w:val="left" w:pos="6480"/>
          <w:tab w:val="right" w:pos="10440"/>
        </w:tabs>
        <w:spacing w:before="40" w:after="0" w:line="286" w:lineRule="auto"/>
        <w:ind w:left="360"/>
        <w:contextualSpacing w:val="0"/>
        <w:jc w:val="both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b w:val="0"/>
          <w:bCs w:val="0"/>
          <w:color w:val="3C78D8"/>
        </w:rPr>
        <w:t>“In the Lap of Luxury” Article</w:t>
      </w:r>
      <w:r w:rsidR="00403CDD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</w:t>
      </w:r>
      <w:r w:rsidR="00C178CE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– </w:t>
      </w:r>
      <w:r w:rsidR="00452852" w:rsidRPr="008F209F">
        <w:rPr>
          <w:rFonts w:ascii="Corbel" w:eastAsia="Helvetica Neue" w:hAnsi="Corbel" w:cs="Helvetica Neue"/>
          <w:b w:val="0"/>
          <w:bCs w:val="0"/>
          <w:color w:val="auto"/>
        </w:rPr>
        <w:t>The Times, London</w:t>
      </w:r>
    </w:p>
    <w:p w14:paraId="2B11C2EC" w14:textId="72A3204E" w:rsidR="00452852" w:rsidRPr="008F209F" w:rsidRDefault="00452852" w:rsidP="006F196F">
      <w:pPr>
        <w:pStyle w:val="FirstCompanyBlock"/>
        <w:numPr>
          <w:ilvl w:val="0"/>
          <w:numId w:val="33"/>
        </w:numPr>
        <w:tabs>
          <w:tab w:val="clear" w:pos="10800"/>
          <w:tab w:val="left" w:pos="6480"/>
          <w:tab w:val="right" w:pos="10440"/>
        </w:tabs>
        <w:spacing w:before="40" w:after="0" w:line="286" w:lineRule="auto"/>
        <w:ind w:left="360"/>
        <w:contextualSpacing w:val="0"/>
        <w:jc w:val="both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b w:val="0"/>
          <w:bCs w:val="0"/>
          <w:color w:val="3C78D8"/>
        </w:rPr>
        <w:t>Village Cinemas Project Manager of the Year</w:t>
      </w:r>
    </w:p>
    <w:p w14:paraId="02B277B2" w14:textId="1F57A850" w:rsidR="00452852" w:rsidRPr="008F209F" w:rsidRDefault="00452852" w:rsidP="006F196F">
      <w:pPr>
        <w:pStyle w:val="FirstCompanyBlock"/>
        <w:numPr>
          <w:ilvl w:val="0"/>
          <w:numId w:val="33"/>
        </w:numPr>
        <w:tabs>
          <w:tab w:val="clear" w:pos="10800"/>
          <w:tab w:val="left" w:pos="6480"/>
          <w:tab w:val="right" w:pos="10440"/>
        </w:tabs>
        <w:spacing w:before="40" w:after="0" w:line="286" w:lineRule="auto"/>
        <w:ind w:left="360"/>
        <w:contextualSpacing w:val="0"/>
        <w:jc w:val="both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b w:val="0"/>
          <w:bCs w:val="0"/>
          <w:color w:val="3C78D8"/>
        </w:rPr>
        <w:t>Singapore Institute of Architects Design Award</w:t>
      </w:r>
      <w:r w:rsidR="00D939E7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</w:t>
      </w:r>
      <w:r w:rsidR="006C3E83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–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Senior Designer for </w:t>
      </w:r>
      <w:r w:rsidR="003625F2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Conservation House |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Published Architectural Review </w:t>
      </w:r>
      <w:r w:rsidR="003625F2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|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Singapore Architect special issue</w:t>
      </w:r>
    </w:p>
    <w:p w14:paraId="598992CA" w14:textId="402BE80C" w:rsidR="00452852" w:rsidRPr="008F209F" w:rsidRDefault="00886F23" w:rsidP="006F196F">
      <w:pPr>
        <w:pStyle w:val="FirstCompanyBlock"/>
        <w:numPr>
          <w:ilvl w:val="0"/>
          <w:numId w:val="33"/>
        </w:numPr>
        <w:tabs>
          <w:tab w:val="clear" w:pos="10800"/>
          <w:tab w:val="left" w:pos="6480"/>
          <w:tab w:val="right" w:pos="10440"/>
        </w:tabs>
        <w:spacing w:before="40" w:after="0" w:line="286" w:lineRule="auto"/>
        <w:ind w:left="360"/>
        <w:contextualSpacing w:val="0"/>
        <w:jc w:val="both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b w:val="0"/>
          <w:bCs w:val="0"/>
          <w:color w:val="3C78D8"/>
        </w:rPr>
        <w:t xml:space="preserve">Editor, Annual School Report | Exhibited Work </w:t>
      </w:r>
      <w:r w:rsidR="00E62504">
        <w:rPr>
          <w:rFonts w:ascii="Corbel" w:eastAsia="Helvetica Neue" w:hAnsi="Corbel" w:cs="Helvetica Neue"/>
          <w:b w:val="0"/>
          <w:bCs w:val="0"/>
          <w:color w:val="3C78D8"/>
        </w:rPr>
        <w:t>–</w:t>
      </w:r>
      <w:r w:rsidRPr="008F209F">
        <w:rPr>
          <w:rFonts w:ascii="Corbel" w:eastAsia="Helvetica Neue" w:hAnsi="Corbel" w:cs="Helvetica Neue"/>
          <w:b w:val="0"/>
          <w:bCs w:val="0"/>
          <w:color w:val="3C78D8"/>
        </w:rPr>
        <w:t xml:space="preserve"> National Trust of Scotland | Guest Critic, University College London</w:t>
      </w:r>
      <w:r w:rsidR="00EE23BC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</w:t>
      </w:r>
      <w:r w:rsidR="00C17C88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– </w:t>
      </w:r>
      <w:r w:rsidR="00452852" w:rsidRPr="008F209F">
        <w:rPr>
          <w:rFonts w:ascii="Corbel" w:eastAsia="Helvetica Neue" w:hAnsi="Corbel" w:cs="Helvetica Neue"/>
          <w:b w:val="0"/>
          <w:bCs w:val="0"/>
          <w:color w:val="auto"/>
        </w:rPr>
        <w:t>Mackintosh School of Architecture, Glasgow University</w:t>
      </w:r>
      <w:r w:rsidR="00D00168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</w:t>
      </w:r>
    </w:p>
    <w:p w14:paraId="3BAB974C" w14:textId="18A48EB9" w:rsidR="00013437" w:rsidRPr="008F209F" w:rsidRDefault="00E81E11" w:rsidP="006F196F">
      <w:pPr>
        <w:pStyle w:val="FirstCompanyBlock"/>
        <w:numPr>
          <w:ilvl w:val="0"/>
          <w:numId w:val="33"/>
        </w:numPr>
        <w:tabs>
          <w:tab w:val="clear" w:pos="10800"/>
          <w:tab w:val="left" w:pos="6480"/>
          <w:tab w:val="right" w:pos="10440"/>
        </w:tabs>
        <w:spacing w:before="40" w:after="0" w:line="286" w:lineRule="auto"/>
        <w:ind w:left="360"/>
        <w:contextualSpacing w:val="0"/>
        <w:jc w:val="both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b w:val="0"/>
          <w:bCs w:val="0"/>
          <w:color w:val="3C78D8"/>
        </w:rPr>
        <w:t>David Nesbit High Academic Achievement Award | Published annual LSA Work (3 years)</w:t>
      </w:r>
      <w:r w:rsidR="00E46D76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– </w:t>
      </w:r>
      <w:r w:rsidR="00452852" w:rsidRPr="008F209F">
        <w:rPr>
          <w:rFonts w:ascii="Corbel" w:eastAsia="Helvetica Neue" w:hAnsi="Corbel" w:cs="Helvetica Neue"/>
          <w:b w:val="0"/>
          <w:bCs w:val="0"/>
          <w:color w:val="auto"/>
        </w:rPr>
        <w:t>Leicester School of Architecture, Leicester Polytechnic</w:t>
      </w:r>
    </w:p>
    <w:p w14:paraId="57B1F702" w14:textId="727E687C" w:rsidR="00013437" w:rsidRPr="006A6595" w:rsidRDefault="007C4B8B" w:rsidP="00A401BC">
      <w:pPr>
        <w:pStyle w:val="Heading2"/>
        <w:keepNext w:val="0"/>
        <w:keepLines w:val="0"/>
        <w:pBdr>
          <w:bottom w:val="single" w:sz="12" w:space="1" w:color="3C78D8"/>
        </w:pBdr>
        <w:spacing w:before="240" w:after="120" w:line="276" w:lineRule="auto"/>
        <w:rPr>
          <w:rFonts w:ascii="Corbel" w:eastAsia="Helvetica Neue" w:hAnsi="Corbel" w:cstheme="majorBidi"/>
          <w:bCs/>
          <w:color w:val="3C78D8"/>
          <w:sz w:val="32"/>
          <w:szCs w:val="32"/>
        </w:rPr>
      </w:pPr>
      <w:r w:rsidRPr="006A6595">
        <w:rPr>
          <w:rFonts w:ascii="Corbel" w:eastAsia="Helvetica Neue" w:hAnsi="Corbel" w:cstheme="majorBidi"/>
          <w:bCs/>
          <w:color w:val="3C78D8"/>
          <w:sz w:val="32"/>
          <w:szCs w:val="32"/>
        </w:rPr>
        <w:lastRenderedPageBreak/>
        <w:t xml:space="preserve">Technical </w:t>
      </w:r>
      <w:r w:rsidR="00727721" w:rsidRPr="006A6595">
        <w:rPr>
          <w:rFonts w:ascii="Corbel" w:eastAsia="Helvetica Neue" w:hAnsi="Corbel" w:cstheme="majorBidi"/>
          <w:bCs/>
          <w:color w:val="3C78D8"/>
          <w:sz w:val="32"/>
          <w:szCs w:val="32"/>
        </w:rPr>
        <w:t>Proficiencies</w:t>
      </w:r>
    </w:p>
    <w:p w14:paraId="5BEF1748" w14:textId="346883C1" w:rsidR="00013437" w:rsidRPr="008F209F" w:rsidRDefault="00BC7217" w:rsidP="00A401BC">
      <w:pPr>
        <w:pStyle w:val="FirstCompanyBlock"/>
        <w:tabs>
          <w:tab w:val="left" w:pos="6480"/>
        </w:tabs>
        <w:spacing w:after="0" w:line="276" w:lineRule="auto"/>
        <w:contextualSpacing w:val="0"/>
        <w:jc w:val="both"/>
        <w:rPr>
          <w:rFonts w:ascii="Corbel" w:eastAsia="Helvetica Neue" w:hAnsi="Corbel" w:cs="Helvetica Neue"/>
          <w:b w:val="0"/>
          <w:bCs w:val="0"/>
          <w:color w:val="auto"/>
        </w:rPr>
      </w:pPr>
      <w:r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ACAD </w:t>
      </w:r>
      <w:r w:rsidR="006C435C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|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Sketch </w:t>
      </w:r>
      <w:r w:rsidR="003360A2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Up |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Microsoft Project</w:t>
      </w:r>
      <w:r w:rsidR="00013D4C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|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Microsoft Excel (Advanced)</w:t>
      </w:r>
      <w:r w:rsidR="005756E5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</w:t>
      </w:r>
      <w:r w:rsidR="00835687" w:rsidRPr="008F209F">
        <w:rPr>
          <w:rFonts w:ascii="Corbel" w:eastAsia="Helvetica Neue" w:hAnsi="Corbel" w:cs="Helvetica Neue"/>
          <w:b w:val="0"/>
          <w:bCs w:val="0"/>
          <w:color w:val="auto"/>
        </w:rPr>
        <w:t>|</w:t>
      </w:r>
      <w:r w:rsidR="005756E5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Building Websites</w:t>
      </w:r>
      <w:r w:rsidR="006E3E13" w:rsidRPr="008F209F">
        <w:rPr>
          <w:rFonts w:ascii="Corbel" w:eastAsia="Helvetica Neue" w:hAnsi="Corbel" w:cs="Helvetica Neue"/>
          <w:b w:val="0"/>
          <w:bCs w:val="0"/>
          <w:color w:val="auto"/>
        </w:rPr>
        <w:t xml:space="preserve"> | </w:t>
      </w:r>
      <w:r w:rsidRPr="008F209F">
        <w:rPr>
          <w:rFonts w:ascii="Corbel" w:eastAsia="Helvetica Neue" w:hAnsi="Corbel" w:cs="Helvetica Neue"/>
          <w:b w:val="0"/>
          <w:bCs w:val="0"/>
          <w:color w:val="auto"/>
        </w:rPr>
        <w:t>Corel Draw</w:t>
      </w:r>
    </w:p>
    <w:p w14:paraId="3E6E8710" w14:textId="4F50AC72" w:rsidR="006018BC" w:rsidRPr="006A6595" w:rsidRDefault="006018BC" w:rsidP="00A401BC">
      <w:pPr>
        <w:pStyle w:val="Heading2"/>
        <w:keepNext w:val="0"/>
        <w:keepLines w:val="0"/>
        <w:pBdr>
          <w:bottom w:val="single" w:sz="12" w:space="1" w:color="3C78D8"/>
        </w:pBdr>
        <w:spacing w:before="240" w:after="120" w:line="276" w:lineRule="auto"/>
        <w:rPr>
          <w:rFonts w:ascii="Corbel" w:eastAsia="Helvetica Neue" w:hAnsi="Corbel" w:cs="Helvetica Neue"/>
          <w:b w:val="0"/>
          <w:bCs/>
        </w:rPr>
      </w:pPr>
      <w:r w:rsidRPr="006A6595">
        <w:rPr>
          <w:rFonts w:ascii="Corbel" w:eastAsia="Helvetica Neue" w:hAnsi="Corbel" w:cstheme="majorBidi"/>
          <w:bCs/>
          <w:color w:val="3C78D8"/>
          <w:sz w:val="32"/>
          <w:szCs w:val="32"/>
        </w:rPr>
        <w:t>Key Projects</w:t>
      </w:r>
    </w:p>
    <w:tbl>
      <w:tblPr>
        <w:tblStyle w:val="TableGrid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426"/>
      </w:tblGrid>
      <w:tr w:rsidR="007922D2" w:rsidRPr="008F209F" w14:paraId="0485F648" w14:textId="77777777" w:rsidTr="00240D5B">
        <w:tc>
          <w:tcPr>
            <w:tcW w:w="5130" w:type="dxa"/>
            <w:tcBorders>
              <w:right w:val="single" w:sz="12" w:space="0" w:color="FFFFFF" w:themeColor="background1"/>
            </w:tcBorders>
            <w:shd w:val="clear" w:color="auto" w:fill="EBF1FB"/>
          </w:tcPr>
          <w:p w14:paraId="61ADEE0B" w14:textId="77777777" w:rsidR="00181AE8" w:rsidRPr="008F209F" w:rsidRDefault="00181AE8" w:rsidP="00A401BC">
            <w:pPr>
              <w:pStyle w:val="FirstCompanyBlock"/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color w:val="auto"/>
              </w:rPr>
              <w:t>UK</w:t>
            </w:r>
          </w:p>
          <w:p w14:paraId="5B19F9A9" w14:textId="77777777" w:rsidR="00A95487" w:rsidRPr="008F209F" w:rsidRDefault="00181AE8" w:rsidP="00A401BC">
            <w:pPr>
              <w:pStyle w:val="FirstCompanyBlock"/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>The Backlot Cinema &amp; Diner</w:t>
            </w:r>
            <w:r w:rsidR="00886916"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 xml:space="preserve"> </w:t>
            </w:r>
          </w:p>
          <w:p w14:paraId="42F2A004" w14:textId="60ADADA2" w:rsidR="00181AE8" w:rsidRPr="008F209F" w:rsidRDefault="00181AE8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IMAX Cinema, Diner - £7.5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="00986287"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(‘24)</w:t>
            </w:r>
          </w:p>
          <w:p w14:paraId="70F1A02D" w14:textId="77777777" w:rsidR="00181AE8" w:rsidRPr="008F209F" w:rsidRDefault="00181AE8" w:rsidP="00A401BC">
            <w:pPr>
              <w:pStyle w:val="FirstCompanyBlock"/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 xml:space="preserve">The Light Cinemas </w:t>
            </w:r>
          </w:p>
          <w:p w14:paraId="009ADFAE" w14:textId="328A5E28" w:rsidR="00181AE8" w:rsidRPr="008F209F" w:rsidRDefault="00181AE8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Redhill – incl. Bar &amp; Diner, Bowling, Climbing &amp; Mini Golf, £7.5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(‘23)</w:t>
            </w:r>
          </w:p>
          <w:p w14:paraId="5083B71B" w14:textId="35A2E476" w:rsidR="00181AE8" w:rsidRPr="008F209F" w:rsidRDefault="00181AE8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Banbury - incl. Bar &amp; Diner, Bowling, Climbing &amp; Mini Golf £7.0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(‘22)</w:t>
            </w:r>
          </w:p>
          <w:p w14:paraId="681456AE" w14:textId="799CBDE5" w:rsidR="00181AE8" w:rsidRPr="008F209F" w:rsidRDefault="00181AE8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Sittingbourne - incl. Diner &amp; Bowling, £4.5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(‘20)</w:t>
            </w:r>
          </w:p>
          <w:p w14:paraId="6F4E4EA3" w14:textId="35E65DB8" w:rsidR="00181AE8" w:rsidRPr="008F209F" w:rsidRDefault="00181AE8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Addlestone – incl. Bar, £3.1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(‘18)</w:t>
            </w:r>
          </w:p>
          <w:p w14:paraId="3E70E738" w14:textId="3D8F0CF7" w:rsidR="00181AE8" w:rsidRPr="008F209F" w:rsidRDefault="00181AE8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Bradford – incl. Bar £3.3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(‘18) </w:t>
            </w:r>
          </w:p>
          <w:p w14:paraId="0C633327" w14:textId="1E90B5D7" w:rsidR="00181AE8" w:rsidRPr="008F209F" w:rsidRDefault="003A4CB1" w:rsidP="00A401BC">
            <w:pPr>
              <w:pStyle w:val="FirstCompanyBlock"/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color w:val="auto"/>
              </w:rPr>
              <w:t>Saudi Arabia</w:t>
            </w:r>
          </w:p>
          <w:p w14:paraId="54AE108B" w14:textId="55A703F3" w:rsidR="00181AE8" w:rsidRPr="008F209F" w:rsidRDefault="00E454E5" w:rsidP="00A401BC">
            <w:pPr>
              <w:pStyle w:val="FirstCompanyBlock"/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 xml:space="preserve">Muvi </w:t>
            </w:r>
            <w:r w:rsidR="00181AE8"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>Cinemas</w:t>
            </w:r>
          </w:p>
          <w:p w14:paraId="34BD993C" w14:textId="328A0CB0" w:rsidR="00181AE8" w:rsidRPr="008F209F" w:rsidRDefault="00181AE8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Nakheel Mall, Damman, KSA 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–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84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SAR (‘20)</w:t>
            </w:r>
          </w:p>
          <w:p w14:paraId="68AC6C7C" w14:textId="24B53EB8" w:rsidR="00181AE8" w:rsidRPr="00827E02" w:rsidRDefault="00181AE8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hAnsi="Corbel"/>
                <w:b w:val="0"/>
                <w:color w:val="auto"/>
                <w:lang w:val="it-IT"/>
              </w:rPr>
            </w:pPr>
            <w:r w:rsidRPr="00827E02">
              <w:rPr>
                <w:rFonts w:ascii="Corbel" w:hAnsi="Corbel"/>
                <w:b w:val="0"/>
                <w:color w:val="auto"/>
                <w:lang w:val="it-IT"/>
              </w:rPr>
              <w:t xml:space="preserve">Al Hamra, Riyadh, KSA </w:t>
            </w:r>
            <w:r w:rsidR="00E339A2">
              <w:rPr>
                <w:rFonts w:ascii="Corbel" w:hAnsi="Corbel"/>
                <w:b w:val="0"/>
                <w:color w:val="auto"/>
                <w:lang w:val="it-IT"/>
              </w:rPr>
              <w:t>–</w:t>
            </w:r>
            <w:r w:rsidRPr="00827E02">
              <w:rPr>
                <w:rFonts w:ascii="Corbel" w:hAnsi="Corbel"/>
                <w:b w:val="0"/>
                <w:color w:val="auto"/>
                <w:lang w:val="it-IT"/>
              </w:rPr>
              <w:t xml:space="preserve"> 17</w:t>
            </w:r>
            <w:r w:rsidR="00E339A2">
              <w:rPr>
                <w:rFonts w:ascii="Corbel" w:hAnsi="Corbel"/>
                <w:b w:val="0"/>
                <w:color w:val="auto"/>
                <w:lang w:val="it-IT"/>
              </w:rPr>
              <w:t>m</w:t>
            </w:r>
            <w:r w:rsidRPr="00827E02">
              <w:rPr>
                <w:rFonts w:ascii="Corbel" w:hAnsi="Corbel"/>
                <w:b w:val="0"/>
                <w:color w:val="auto"/>
                <w:lang w:val="it-IT"/>
              </w:rPr>
              <w:t xml:space="preserve"> SAR (’19)</w:t>
            </w:r>
          </w:p>
          <w:p w14:paraId="2E0C799B" w14:textId="26805E54" w:rsidR="007922D2" w:rsidRPr="008F209F" w:rsidRDefault="00181AE8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Mall of Arabia, Jeddah, KSA 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–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70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SAR (‘19)</w:t>
            </w:r>
          </w:p>
          <w:p w14:paraId="2FA20A33" w14:textId="203C2E0E" w:rsidR="00011715" w:rsidRPr="008F209F" w:rsidRDefault="00F76973" w:rsidP="00A401BC">
            <w:pPr>
              <w:pStyle w:val="FirstCompanyBlock"/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color w:val="auto"/>
              </w:rPr>
              <w:t>Europe</w:t>
            </w:r>
          </w:p>
          <w:p w14:paraId="766E06AA" w14:textId="77777777" w:rsidR="00011715" w:rsidRPr="008F209F" w:rsidRDefault="00011715" w:rsidP="00A401BC">
            <w:pPr>
              <w:pStyle w:val="FirstCompanyBlock"/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>EuroPlex Cinemas</w:t>
            </w:r>
          </w:p>
          <w:p w14:paraId="7602942D" w14:textId="59C0CE68" w:rsidR="00011715" w:rsidRPr="00827E02" w:rsidRDefault="00011715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hAnsi="Corbel"/>
                <w:b w:val="0"/>
                <w:color w:val="auto"/>
                <w:lang w:val="it-IT"/>
              </w:rPr>
            </w:pPr>
            <w:r w:rsidRPr="00827E02">
              <w:rPr>
                <w:rFonts w:ascii="Corbel" w:hAnsi="Corbel"/>
                <w:b w:val="0"/>
                <w:color w:val="auto"/>
                <w:lang w:val="it-IT"/>
              </w:rPr>
              <w:t>Italy - Arezzo, Rovigo, Bicocca, Como - €10.8</w:t>
            </w:r>
            <w:r w:rsidR="00E339A2">
              <w:rPr>
                <w:rFonts w:ascii="Corbel" w:hAnsi="Corbel"/>
                <w:b w:val="0"/>
                <w:color w:val="auto"/>
                <w:lang w:val="it-IT"/>
              </w:rPr>
              <w:t>m</w:t>
            </w:r>
            <w:r w:rsidRPr="00827E02">
              <w:rPr>
                <w:rFonts w:ascii="Corbel" w:hAnsi="Corbel"/>
                <w:b w:val="0"/>
                <w:color w:val="auto"/>
                <w:lang w:val="it-IT"/>
              </w:rPr>
              <w:t xml:space="preserve"> </w:t>
            </w:r>
          </w:p>
          <w:p w14:paraId="5BFB7C41" w14:textId="2F4837FD" w:rsidR="00011715" w:rsidRPr="008F209F" w:rsidRDefault="00011715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Greece - Patras &amp; Larissa- €10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</w:t>
            </w:r>
          </w:p>
          <w:p w14:paraId="59DAB7D5" w14:textId="7AB30D45" w:rsidR="00011715" w:rsidRPr="00E339A2" w:rsidRDefault="00011715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right" w:pos="5179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  <w:lang w:val="de-DE"/>
              </w:rPr>
            </w:pPr>
            <w:r w:rsidRPr="00E339A2">
              <w:rPr>
                <w:rFonts w:ascii="Corbel" w:eastAsia="Helvetica Neue" w:hAnsi="Corbel" w:cs="Helvetica Neue"/>
                <w:b w:val="0"/>
                <w:bCs w:val="0"/>
                <w:color w:val="auto"/>
                <w:lang w:val="de-DE"/>
              </w:rPr>
              <w:t>Switzerland - Flonplex, Lausanne - 23.8</w:t>
            </w:r>
            <w:r w:rsidR="00E339A2" w:rsidRPr="00E339A2">
              <w:rPr>
                <w:rFonts w:ascii="Corbel" w:eastAsia="Helvetica Neue" w:hAnsi="Corbel" w:cs="Helvetica Neue"/>
                <w:b w:val="0"/>
                <w:bCs w:val="0"/>
                <w:color w:val="auto"/>
                <w:lang w:val="de-DE"/>
              </w:rPr>
              <w:t>m</w:t>
            </w:r>
            <w:r w:rsidRPr="00E339A2">
              <w:rPr>
                <w:rFonts w:ascii="Corbel" w:eastAsia="Helvetica Neue" w:hAnsi="Corbel" w:cs="Helvetica Neue"/>
                <w:b w:val="0"/>
                <w:bCs w:val="0"/>
                <w:color w:val="auto"/>
                <w:lang w:val="de-DE"/>
              </w:rPr>
              <w:t xml:space="preserve"> CHF</w:t>
            </w:r>
          </w:p>
          <w:p w14:paraId="062CC459" w14:textId="77777777" w:rsidR="00E20716" w:rsidRDefault="00E20716" w:rsidP="00E20716">
            <w:pPr>
              <w:tabs>
                <w:tab w:val="left" w:pos="720"/>
              </w:tabs>
              <w:spacing w:line="276" w:lineRule="auto"/>
              <w:rPr>
                <w:rFonts w:ascii="Corbel" w:eastAsia="Times New Roman" w:hAnsi="Corbel" w:cstheme="minorHAnsi"/>
                <w:b/>
                <w:color w:val="000000"/>
                <w:sz w:val="20"/>
                <w:szCs w:val="20"/>
                <w:lang w:val="fr-FR"/>
              </w:rPr>
            </w:pPr>
          </w:p>
          <w:p w14:paraId="71CB3A83" w14:textId="59F42498" w:rsidR="00E20716" w:rsidRPr="00E20716" w:rsidRDefault="00E20716" w:rsidP="00E20716">
            <w:pPr>
              <w:pStyle w:val="FirstCompanyBlock"/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</w:pPr>
            <w:r w:rsidRPr="00E20716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>Village Cinemas International</w:t>
            </w:r>
          </w:p>
          <w:p w14:paraId="1C90AA94" w14:textId="77777777" w:rsidR="00E20716" w:rsidRPr="00BD590E" w:rsidRDefault="00E20716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hAnsi="Corbel"/>
                <w:b w:val="0"/>
                <w:color w:val="auto"/>
              </w:rPr>
            </w:pPr>
            <w:r w:rsidRPr="00BD590E">
              <w:rPr>
                <w:rFonts w:ascii="Corbel" w:hAnsi="Corbel"/>
                <w:b w:val="0"/>
                <w:color w:val="auto"/>
              </w:rPr>
              <w:t>Entertainment Park, 20 Screens, Athens, Greece €55m (‘99)</w:t>
            </w:r>
          </w:p>
          <w:p w14:paraId="74ECC2B5" w14:textId="77777777" w:rsidR="00E20716" w:rsidRPr="00E20716" w:rsidRDefault="00E20716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hAnsi="Corbel"/>
                <w:b w:val="0"/>
                <w:color w:val="auto"/>
                <w:lang w:val="it-IT"/>
              </w:rPr>
            </w:pPr>
            <w:r w:rsidRPr="00E20716">
              <w:rPr>
                <w:rFonts w:ascii="Corbel" w:hAnsi="Corbel"/>
                <w:b w:val="0"/>
                <w:color w:val="auto"/>
                <w:lang w:val="it-IT"/>
              </w:rPr>
              <w:t>Balexert, Geneva 26m CHF (‘99)</w:t>
            </w:r>
          </w:p>
          <w:p w14:paraId="39F69CE1" w14:textId="77777777" w:rsidR="00E20716" w:rsidRPr="00E20716" w:rsidRDefault="00E20716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hAnsi="Corbel"/>
                <w:b w:val="0"/>
                <w:color w:val="auto"/>
                <w:lang w:val="it-IT"/>
              </w:rPr>
            </w:pPr>
            <w:r w:rsidRPr="00E20716">
              <w:rPr>
                <w:rFonts w:ascii="Corbel" w:hAnsi="Corbel"/>
                <w:b w:val="0"/>
                <w:color w:val="auto"/>
                <w:lang w:val="it-IT"/>
              </w:rPr>
              <w:t>Pagrati, Greece €2.4m (‘99)</w:t>
            </w:r>
          </w:p>
          <w:p w14:paraId="44ED38C8" w14:textId="77777777" w:rsidR="00E20716" w:rsidRPr="00E20716" w:rsidRDefault="00E20716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hAnsi="Corbel"/>
                <w:b w:val="0"/>
                <w:color w:val="auto"/>
                <w:lang w:val="it-IT"/>
              </w:rPr>
            </w:pPr>
            <w:r w:rsidRPr="00E20716">
              <w:rPr>
                <w:rFonts w:ascii="Corbel" w:hAnsi="Corbel"/>
                <w:b w:val="0"/>
                <w:color w:val="auto"/>
                <w:lang w:val="it-IT"/>
              </w:rPr>
              <w:t>Lingostiere, Nice, France €14.4m (‘98)</w:t>
            </w:r>
          </w:p>
          <w:p w14:paraId="5BA830B7" w14:textId="77777777" w:rsidR="00E20716" w:rsidRPr="00E20716" w:rsidRDefault="00E20716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4823"/>
                <w:tab w:val="left" w:pos="6480"/>
              </w:tabs>
              <w:spacing w:before="60" w:after="0"/>
              <w:ind w:left="360"/>
              <w:contextualSpacing w:val="0"/>
              <w:rPr>
                <w:rFonts w:ascii="Corbel" w:hAnsi="Corbel"/>
                <w:b w:val="0"/>
                <w:color w:val="auto"/>
                <w:lang w:val="it-IT"/>
              </w:rPr>
            </w:pPr>
            <w:r w:rsidRPr="00E20716">
              <w:rPr>
                <w:rFonts w:ascii="Corbel" w:hAnsi="Corbel"/>
                <w:b w:val="0"/>
                <w:color w:val="auto"/>
                <w:lang w:val="it-IT"/>
              </w:rPr>
              <w:t>Thessaloniki, Greece €3.5m (97)</w:t>
            </w:r>
          </w:p>
          <w:p w14:paraId="6B35AD7C" w14:textId="633D0F8F" w:rsidR="00011715" w:rsidRPr="00E20716" w:rsidRDefault="00011715" w:rsidP="00BB57D6">
            <w:pPr>
              <w:pStyle w:val="FirstCompanyBlock"/>
              <w:tabs>
                <w:tab w:val="clear" w:pos="10800"/>
                <w:tab w:val="right" w:pos="482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  <w:lang w:val="it-IT"/>
              </w:rPr>
            </w:pPr>
          </w:p>
        </w:tc>
        <w:tc>
          <w:tcPr>
            <w:tcW w:w="5426" w:type="dxa"/>
            <w:tcBorders>
              <w:left w:val="single" w:sz="12" w:space="0" w:color="FFFFFF" w:themeColor="background1"/>
            </w:tcBorders>
            <w:shd w:val="clear" w:color="auto" w:fill="EBF1FB"/>
          </w:tcPr>
          <w:p w14:paraId="3EE7F763" w14:textId="2A111D1C" w:rsidR="00536475" w:rsidRPr="008F209F" w:rsidRDefault="00C6093F" w:rsidP="00A401BC">
            <w:pPr>
              <w:pStyle w:val="FirstCompanyBlock"/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color w:val="auto"/>
              </w:rPr>
              <w:t>Asia</w:t>
            </w:r>
          </w:p>
          <w:p w14:paraId="640A65EF" w14:textId="77777777" w:rsidR="00536475" w:rsidRPr="008F209F" w:rsidRDefault="00536475" w:rsidP="00A401BC">
            <w:pPr>
              <w:pStyle w:val="FirstCompanyBlock"/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>Golden Village Cinemas</w:t>
            </w:r>
          </w:p>
          <w:p w14:paraId="7DF55AE9" w14:textId="4B97C51E" w:rsidR="00536475" w:rsidRPr="008F209F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KLCC GV Retail Centre, 13 cinemas, Malaysia </w:t>
            </w:r>
          </w:p>
          <w:p w14:paraId="48AD9BB9" w14:textId="1871E758" w:rsidR="00536475" w:rsidRPr="008F209F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Bandar Klang, KL Malaysia </w:t>
            </w:r>
          </w:p>
          <w:p w14:paraId="5FB7B3E4" w14:textId="1BAE0C00" w:rsidR="00536475" w:rsidRPr="008F209F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Bandar Utama, KL Malaysia</w:t>
            </w:r>
          </w:p>
          <w:p w14:paraId="4EFA1F52" w14:textId="77777777" w:rsidR="00E20716" w:rsidRDefault="00E20716" w:rsidP="00A401BC">
            <w:pPr>
              <w:pStyle w:val="FirstCompanyBlock"/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color w:val="auto"/>
              </w:rPr>
            </w:pPr>
          </w:p>
          <w:p w14:paraId="257D20CD" w14:textId="4D3A41C6" w:rsidR="00536475" w:rsidRPr="008F209F" w:rsidRDefault="00EF4D9C" w:rsidP="00A401BC">
            <w:pPr>
              <w:pStyle w:val="FirstCompanyBlock"/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color w:val="auto"/>
              </w:rPr>
              <w:t xml:space="preserve">Leisure Experience </w:t>
            </w:r>
          </w:p>
          <w:p w14:paraId="4C600C53" w14:textId="6EABBC33" w:rsidR="00536475" w:rsidRPr="008F209F" w:rsidRDefault="00DB6431" w:rsidP="00A401BC">
            <w:pPr>
              <w:pStyle w:val="FirstCompanyBlock"/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 xml:space="preserve">Etihad </w:t>
            </w:r>
            <w:r w:rsidR="00536475"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>Airways</w:t>
            </w:r>
          </w:p>
          <w:p w14:paraId="1BC59A4E" w14:textId="77777777" w:rsidR="00536475" w:rsidRPr="008F209F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1st Class &amp; Business Departure Lounges</w:t>
            </w:r>
          </w:p>
          <w:p w14:paraId="06BD6720" w14:textId="1E2EF66D" w:rsidR="00536475" w:rsidRPr="00827E02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hAnsi="Corbel"/>
                <w:b w:val="0"/>
                <w:color w:val="auto"/>
                <w:lang w:val="fr-FR"/>
              </w:rPr>
            </w:pPr>
            <w:r w:rsidRPr="00827E02">
              <w:rPr>
                <w:rFonts w:ascii="Corbel" w:hAnsi="Corbel"/>
                <w:b w:val="0"/>
                <w:color w:val="auto"/>
                <w:lang w:val="fr-FR"/>
              </w:rPr>
              <w:t xml:space="preserve">T3, Abu Dhabi, UAE </w:t>
            </w:r>
            <w:r w:rsidR="00E339A2">
              <w:rPr>
                <w:rFonts w:ascii="Corbel" w:hAnsi="Corbel"/>
                <w:b w:val="0"/>
                <w:color w:val="auto"/>
                <w:lang w:val="fr-FR"/>
              </w:rPr>
              <w:t>–</w:t>
            </w:r>
            <w:r w:rsidRPr="00827E02">
              <w:rPr>
                <w:rFonts w:ascii="Corbel" w:hAnsi="Corbel"/>
                <w:b w:val="0"/>
                <w:color w:val="auto"/>
                <w:lang w:val="fr-FR"/>
              </w:rPr>
              <w:t xml:space="preserve"> 50</w:t>
            </w:r>
            <w:r w:rsidR="00E339A2">
              <w:rPr>
                <w:rFonts w:ascii="Corbel" w:hAnsi="Corbel"/>
                <w:b w:val="0"/>
                <w:color w:val="auto"/>
                <w:lang w:val="fr-FR"/>
              </w:rPr>
              <w:t>m</w:t>
            </w:r>
            <w:r w:rsidRPr="00827E02">
              <w:rPr>
                <w:rFonts w:ascii="Corbel" w:hAnsi="Corbel"/>
                <w:b w:val="0"/>
                <w:color w:val="auto"/>
                <w:lang w:val="fr-FR"/>
              </w:rPr>
              <w:t xml:space="preserve"> AED / £10</w:t>
            </w:r>
            <w:r w:rsidR="00717122" w:rsidRPr="00827E02">
              <w:rPr>
                <w:rFonts w:ascii="Corbel" w:hAnsi="Corbel"/>
                <w:b w:val="0"/>
                <w:color w:val="auto"/>
                <w:lang w:val="fr-FR"/>
              </w:rPr>
              <w:t>M</w:t>
            </w:r>
            <w:r w:rsidRPr="00827E02">
              <w:rPr>
                <w:rFonts w:ascii="Corbel" w:hAnsi="Corbel"/>
                <w:b w:val="0"/>
                <w:color w:val="auto"/>
                <w:lang w:val="fr-FR"/>
              </w:rPr>
              <w:t xml:space="preserve"> (‘14)</w:t>
            </w:r>
          </w:p>
          <w:p w14:paraId="2B29E05D" w14:textId="300F8BCE" w:rsidR="00536475" w:rsidRPr="008F209F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Manchester, UK - £1.4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(’10)</w:t>
            </w:r>
          </w:p>
          <w:p w14:paraId="009109EF" w14:textId="5E184877" w:rsidR="00536475" w:rsidRPr="008F209F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Dublin, Ireland – €1.8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(’10)</w:t>
            </w:r>
          </w:p>
          <w:p w14:paraId="5736C780" w14:textId="094DC061" w:rsidR="00536475" w:rsidRPr="00827E02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hAnsi="Corbel"/>
                <w:b w:val="0"/>
                <w:color w:val="auto"/>
                <w:lang w:val="de-DE"/>
              </w:rPr>
            </w:pPr>
            <w:r w:rsidRPr="00827E02">
              <w:rPr>
                <w:rFonts w:ascii="Corbel" w:hAnsi="Corbel"/>
                <w:b w:val="0"/>
                <w:color w:val="auto"/>
                <w:lang w:val="de-DE"/>
              </w:rPr>
              <w:t>Washington DC, USA - $6.4</w:t>
            </w:r>
            <w:r w:rsidR="00E339A2">
              <w:rPr>
                <w:rFonts w:ascii="Corbel" w:hAnsi="Corbel"/>
                <w:b w:val="0"/>
                <w:color w:val="auto"/>
                <w:lang w:val="de-DE"/>
              </w:rPr>
              <w:t>m</w:t>
            </w:r>
            <w:r w:rsidRPr="00827E02">
              <w:rPr>
                <w:rFonts w:ascii="Corbel" w:hAnsi="Corbel"/>
                <w:b w:val="0"/>
                <w:color w:val="auto"/>
                <w:lang w:val="de-DE"/>
              </w:rPr>
              <w:t xml:space="preserve"> (’13)</w:t>
            </w:r>
          </w:p>
          <w:p w14:paraId="6B9063BF" w14:textId="737EAD20" w:rsidR="00536475" w:rsidRPr="00827E02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hAnsi="Corbel"/>
                <w:b w:val="0"/>
                <w:color w:val="auto"/>
                <w:lang w:val="fr-FR"/>
              </w:rPr>
            </w:pPr>
            <w:r w:rsidRPr="00827E02">
              <w:rPr>
                <w:rFonts w:ascii="Corbel" w:hAnsi="Corbel"/>
                <w:b w:val="0"/>
                <w:color w:val="auto"/>
                <w:lang w:val="fr-FR"/>
              </w:rPr>
              <w:t>Charles De Gaulle, Paris, France – €3.6</w:t>
            </w:r>
            <w:r w:rsidR="00E339A2">
              <w:rPr>
                <w:rFonts w:ascii="Corbel" w:hAnsi="Corbel"/>
                <w:b w:val="0"/>
                <w:color w:val="auto"/>
                <w:lang w:val="fr-FR"/>
              </w:rPr>
              <w:t>m</w:t>
            </w:r>
            <w:r w:rsidRPr="00827E02">
              <w:rPr>
                <w:rFonts w:ascii="Corbel" w:hAnsi="Corbel"/>
                <w:b w:val="0"/>
                <w:color w:val="auto"/>
                <w:lang w:val="fr-FR"/>
              </w:rPr>
              <w:t xml:space="preserve"> (’12)</w:t>
            </w:r>
          </w:p>
          <w:p w14:paraId="7D394393" w14:textId="77777777" w:rsidR="00E20716" w:rsidRPr="00BD590E" w:rsidRDefault="00E20716" w:rsidP="00A401BC">
            <w:pPr>
              <w:pStyle w:val="FirstCompanyBlock"/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3C78D8"/>
                <w:lang w:val="fr-FR"/>
              </w:rPr>
            </w:pPr>
          </w:p>
          <w:p w14:paraId="303379B8" w14:textId="6C90772F" w:rsidR="00536475" w:rsidRPr="008F209F" w:rsidRDefault="00536475" w:rsidP="00A401BC">
            <w:pPr>
              <w:pStyle w:val="FirstCompanyBlock"/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3C78D8"/>
              </w:rPr>
              <w:t>Offices</w:t>
            </w:r>
          </w:p>
          <w:p w14:paraId="41D15A57" w14:textId="7DB665DD" w:rsidR="00536475" w:rsidRPr="008F209F" w:rsidRDefault="00536475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Global Contact Centre, Al Ain, UAE – 14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AED /£2.8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(’14)</w:t>
            </w:r>
          </w:p>
          <w:p w14:paraId="2DF4E8FE" w14:textId="61801F5B" w:rsidR="00536475" w:rsidRDefault="00536475" w:rsidP="00E20716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after="0" w:line="276" w:lineRule="auto"/>
              <w:ind w:left="360"/>
              <w:contextualSpacing w:val="0"/>
              <w:jc w:val="both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Global Contact Centre, Manchester Airport, UK - £3.5</w:t>
            </w:r>
            <w:r w:rsidR="00E339A2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m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 (’11)</w:t>
            </w:r>
          </w:p>
          <w:p w14:paraId="358F158B" w14:textId="77777777" w:rsidR="00E20716" w:rsidRPr="008F209F" w:rsidRDefault="00E20716" w:rsidP="00E20716">
            <w:pPr>
              <w:pStyle w:val="FirstCompanyBlock"/>
              <w:tabs>
                <w:tab w:val="clear" w:pos="10800"/>
                <w:tab w:val="right" w:pos="5203"/>
                <w:tab w:val="left" w:pos="6480"/>
              </w:tabs>
              <w:spacing w:after="0" w:line="276" w:lineRule="auto"/>
              <w:ind w:left="360"/>
              <w:contextualSpacing w:val="0"/>
              <w:jc w:val="both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</w:p>
          <w:p w14:paraId="279B2826" w14:textId="32D8A10A" w:rsidR="00536475" w:rsidRPr="008F209F" w:rsidRDefault="00BF04F3" w:rsidP="00A401BC">
            <w:pPr>
              <w:pStyle w:val="FirstCompanyBlock"/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contextualSpacing w:val="0"/>
              <w:rPr>
                <w:rFonts w:ascii="Corbel" w:eastAsia="Helvetica Neue" w:hAnsi="Corbel" w:cs="Helvetica Neue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color w:val="auto"/>
              </w:rPr>
              <w:t>Residential Project Experience</w:t>
            </w:r>
          </w:p>
          <w:p w14:paraId="06600569" w14:textId="77777777" w:rsidR="00536475" w:rsidRPr="008F209F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Olympic House, Glasgow – Conversion Grade 2, 45 apartments (’10)</w:t>
            </w:r>
          </w:p>
          <w:p w14:paraId="2CBC4B30" w14:textId="77777777" w:rsidR="00536475" w:rsidRPr="008F209F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  <w:spacing w:val="-4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  <w:spacing w:val="-4"/>
              </w:rPr>
              <w:t>The Landmark, Bexhill on Sea, New Build, 66 apartments (‘10)</w:t>
            </w:r>
          </w:p>
          <w:p w14:paraId="054D60C4" w14:textId="69E4E78E" w:rsidR="007922D2" w:rsidRPr="008F209F" w:rsidRDefault="00536475" w:rsidP="00A401BC">
            <w:pPr>
              <w:pStyle w:val="FirstCompanyBlock"/>
              <w:numPr>
                <w:ilvl w:val="1"/>
                <w:numId w:val="33"/>
              </w:numPr>
              <w:tabs>
                <w:tab w:val="clear" w:pos="10800"/>
                <w:tab w:val="right" w:pos="5203"/>
                <w:tab w:val="left" w:pos="6480"/>
              </w:tabs>
              <w:spacing w:before="60" w:after="0" w:line="276" w:lineRule="auto"/>
              <w:ind w:left="360"/>
              <w:contextualSpacing w:val="0"/>
              <w:rPr>
                <w:rFonts w:ascii="Corbel" w:eastAsia="Helvetica Neue" w:hAnsi="Corbel" w:cs="Helvetica Neue"/>
                <w:b w:val="0"/>
                <w:bCs w:val="0"/>
                <w:color w:val="auto"/>
              </w:rPr>
            </w:pP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De La Warr Heights, Bexhill on Sea, New Build, 24 </w:t>
            </w:r>
            <w:r w:rsidR="001F54D2"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 xml:space="preserve">Apartments </w:t>
            </w:r>
            <w:r w:rsidRPr="008F209F">
              <w:rPr>
                <w:rFonts w:ascii="Corbel" w:eastAsia="Helvetica Neue" w:hAnsi="Corbel" w:cs="Helvetica Neue"/>
                <w:b w:val="0"/>
                <w:bCs w:val="0"/>
                <w:color w:val="auto"/>
              </w:rPr>
              <w:t>(’08)</w:t>
            </w:r>
          </w:p>
        </w:tc>
      </w:tr>
    </w:tbl>
    <w:p w14:paraId="2A2A15C7" w14:textId="77777777" w:rsidR="001F0403" w:rsidRPr="008F209F" w:rsidRDefault="001F0403" w:rsidP="00BD08C4">
      <w:pPr>
        <w:pStyle w:val="FirstCompanyBlock"/>
        <w:tabs>
          <w:tab w:val="left" w:pos="6480"/>
        </w:tabs>
        <w:spacing w:after="0" w:line="276" w:lineRule="auto"/>
        <w:contextualSpacing w:val="0"/>
        <w:rPr>
          <w:rFonts w:ascii="Corbel" w:eastAsia="Helvetica Neue" w:hAnsi="Corbel" w:cs="Helvetica Neue"/>
          <w:b w:val="0"/>
          <w:bCs w:val="0"/>
          <w:color w:val="auto"/>
        </w:rPr>
      </w:pPr>
    </w:p>
    <w:sectPr w:rsidR="001F0403" w:rsidRPr="008F209F" w:rsidSect="000568BD">
      <w:headerReference w:type="default" r:id="rId12"/>
      <w:footerReference w:type="default" r:id="rId13"/>
      <w:footerReference w:type="first" r:id="rId14"/>
      <w:pgSz w:w="11906" w:h="16838" w:code="9"/>
      <w:pgMar w:top="720" w:right="720" w:bottom="720" w:left="720" w:header="288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D87EA" w14:textId="77777777" w:rsidR="007B1DAB" w:rsidRPr="008F209F" w:rsidRDefault="007B1DAB">
      <w:r w:rsidRPr="008F209F">
        <w:separator/>
      </w:r>
    </w:p>
  </w:endnote>
  <w:endnote w:type="continuationSeparator" w:id="0">
    <w:p w14:paraId="7DF127CC" w14:textId="77777777" w:rsidR="007B1DAB" w:rsidRPr="008F209F" w:rsidRDefault="007B1DAB">
      <w:r w:rsidRPr="008F209F">
        <w:continuationSeparator/>
      </w:r>
    </w:p>
  </w:endnote>
  <w:endnote w:type="continuationNotice" w:id="1">
    <w:p w14:paraId="73FE175D" w14:textId="77777777" w:rsidR="007B1DAB" w:rsidRDefault="007B1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Sylfaen"/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BED1" w14:textId="77777777" w:rsidR="00633D91" w:rsidRPr="008F209F" w:rsidRDefault="00816C61" w:rsidP="002B4D66">
    <w:pPr>
      <w:tabs>
        <w:tab w:val="center" w:pos="4550"/>
        <w:tab w:val="left" w:pos="5818"/>
      </w:tabs>
      <w:jc w:val="center"/>
      <w:rPr>
        <w:rFonts w:asciiTheme="majorBidi" w:eastAsia="Avenir" w:hAnsiTheme="majorBidi" w:cstheme="majorBidi"/>
        <w:b/>
        <w:bCs/>
        <w:color w:val="3C78D8"/>
        <w:sz w:val="20"/>
        <w:szCs w:val="20"/>
      </w:rPr>
    </w:pPr>
    <w:r w:rsidRPr="008F209F">
      <w:rPr>
        <w:rFonts w:asciiTheme="majorBidi" w:eastAsia="Avenir" w:hAnsiTheme="majorBidi" w:cstheme="majorBidi"/>
        <w:color w:val="3C78D8"/>
        <w:sz w:val="20"/>
        <w:szCs w:val="20"/>
      </w:rPr>
      <w:t xml:space="preserve">Page </w: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begin"/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instrText>PAGE</w:instrTex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separate"/>
    </w:r>
    <w:r w:rsidR="005B6E7B"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t>1</w: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end"/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t xml:space="preserve"> | </w: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begin"/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instrText>NUMPAGES</w:instrTex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separate"/>
    </w:r>
    <w:r w:rsidR="005B6E7B"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t>1</w: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03CB" w14:textId="50AEF1E8" w:rsidR="00013437" w:rsidRPr="008F209F" w:rsidRDefault="00013437" w:rsidP="00A62329">
    <w:pPr>
      <w:tabs>
        <w:tab w:val="center" w:pos="4550"/>
        <w:tab w:val="left" w:pos="5818"/>
      </w:tabs>
      <w:jc w:val="center"/>
      <w:rPr>
        <w:rFonts w:asciiTheme="majorBidi" w:eastAsia="Avenir" w:hAnsiTheme="majorBidi" w:cstheme="majorBidi"/>
        <w:color w:val="3C78D8"/>
        <w:sz w:val="20"/>
        <w:szCs w:val="20"/>
      </w:rPr>
    </w:pPr>
    <w:r w:rsidRPr="008F209F">
      <w:rPr>
        <w:rFonts w:asciiTheme="majorBidi" w:eastAsia="Avenir" w:hAnsiTheme="majorBidi" w:cstheme="majorBidi"/>
        <w:color w:val="3C78D8"/>
        <w:sz w:val="20"/>
        <w:szCs w:val="20"/>
      </w:rPr>
      <w:t xml:space="preserve">Page </w: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begin"/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instrText>PAGE</w:instrTex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separate"/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t>2</w: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end"/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t xml:space="preserve"> | </w: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begin"/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instrText>NUMPAGES</w:instrTex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separate"/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t>2</w:t>
    </w:r>
    <w:r w:rsidRPr="008F209F">
      <w:rPr>
        <w:rFonts w:asciiTheme="majorBidi" w:eastAsia="Avenir" w:hAnsiTheme="majorBidi" w:cstheme="majorBidi"/>
        <w:b/>
        <w:bCs/>
        <w:color w:val="3C78D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D62C" w14:textId="77777777" w:rsidR="007B1DAB" w:rsidRPr="008F209F" w:rsidRDefault="007B1DAB">
      <w:r w:rsidRPr="008F209F">
        <w:separator/>
      </w:r>
    </w:p>
  </w:footnote>
  <w:footnote w:type="continuationSeparator" w:id="0">
    <w:p w14:paraId="76E6C9CA" w14:textId="77777777" w:rsidR="007B1DAB" w:rsidRPr="008F209F" w:rsidRDefault="007B1DAB">
      <w:r w:rsidRPr="008F209F">
        <w:continuationSeparator/>
      </w:r>
    </w:p>
  </w:footnote>
  <w:footnote w:type="continuationNotice" w:id="1">
    <w:p w14:paraId="170358A9" w14:textId="77777777" w:rsidR="007B1DAB" w:rsidRDefault="007B1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9471" w14:textId="5DDC50CE" w:rsidR="00013437" w:rsidRPr="006A6595" w:rsidRDefault="00154324" w:rsidP="00013437">
    <w:pPr>
      <w:pStyle w:val="Header"/>
      <w:spacing w:after="120"/>
      <w:jc w:val="center"/>
      <w:rPr>
        <w:rFonts w:ascii="Corbel" w:hAnsi="Corbel" w:cstheme="majorBidi"/>
        <w:b/>
        <w:sz w:val="40"/>
        <w:szCs w:val="40"/>
      </w:rPr>
    </w:pPr>
    <w:r w:rsidRPr="006A6595">
      <w:rPr>
        <w:rFonts w:ascii="Corbel" w:eastAsia="Helvetica Neue" w:hAnsi="Corbel" w:cstheme="majorBidi"/>
        <w:b/>
        <w:color w:val="3C78D8"/>
        <w:sz w:val="40"/>
        <w:szCs w:val="40"/>
      </w:rPr>
      <w:t>Simon Jeffries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DAB"/>
    <w:multiLevelType w:val="hybridMultilevel"/>
    <w:tmpl w:val="812E5B0A"/>
    <w:lvl w:ilvl="0" w:tplc="0409000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A095C"/>
    <w:multiLevelType w:val="multilevel"/>
    <w:tmpl w:val="8626C650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72D558E"/>
    <w:multiLevelType w:val="multilevel"/>
    <w:tmpl w:val="CF7C5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744D2C"/>
    <w:multiLevelType w:val="hybridMultilevel"/>
    <w:tmpl w:val="0B1A57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95BE6"/>
    <w:multiLevelType w:val="hybridMultilevel"/>
    <w:tmpl w:val="8B0247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2DCF"/>
    <w:multiLevelType w:val="hybridMultilevel"/>
    <w:tmpl w:val="40B49A78"/>
    <w:lvl w:ilvl="0" w:tplc="8808034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C1E441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1B25154">
      <w:numFmt w:val="decimal"/>
      <w:lvlText w:val=""/>
      <w:lvlJc w:val="left"/>
    </w:lvl>
    <w:lvl w:ilvl="3" w:tplc="63D2DDD4">
      <w:numFmt w:val="decimal"/>
      <w:lvlText w:val=""/>
      <w:lvlJc w:val="left"/>
    </w:lvl>
    <w:lvl w:ilvl="4" w:tplc="A5460184">
      <w:numFmt w:val="decimal"/>
      <w:lvlText w:val=""/>
      <w:lvlJc w:val="left"/>
    </w:lvl>
    <w:lvl w:ilvl="5" w:tplc="84C27FF6">
      <w:numFmt w:val="decimal"/>
      <w:lvlText w:val=""/>
      <w:lvlJc w:val="left"/>
    </w:lvl>
    <w:lvl w:ilvl="6" w:tplc="9EB896BA">
      <w:numFmt w:val="decimal"/>
      <w:lvlText w:val=""/>
      <w:lvlJc w:val="left"/>
    </w:lvl>
    <w:lvl w:ilvl="7" w:tplc="D4A079A4">
      <w:numFmt w:val="decimal"/>
      <w:lvlText w:val=""/>
      <w:lvlJc w:val="left"/>
    </w:lvl>
    <w:lvl w:ilvl="8" w:tplc="151415BA">
      <w:numFmt w:val="decimal"/>
      <w:lvlText w:val=""/>
      <w:lvlJc w:val="left"/>
    </w:lvl>
  </w:abstractNum>
  <w:abstractNum w:abstractNumId="6" w15:restartNumberingAfterBreak="0">
    <w:nsid w:val="637F4967"/>
    <w:multiLevelType w:val="multilevel"/>
    <w:tmpl w:val="8EE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944FC0"/>
    <w:multiLevelType w:val="multilevel"/>
    <w:tmpl w:val="88DCCC1C"/>
    <w:lvl w:ilvl="0">
      <w:start w:val="1"/>
      <w:numFmt w:val="bullet"/>
      <w:pStyle w:val="ListParagraph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32342003">
    <w:abstractNumId w:val="8"/>
  </w:num>
  <w:num w:numId="2" w16cid:durableId="1778327194">
    <w:abstractNumId w:val="7"/>
  </w:num>
  <w:num w:numId="3" w16cid:durableId="1097286298">
    <w:abstractNumId w:val="1"/>
  </w:num>
  <w:num w:numId="4" w16cid:durableId="1114128667">
    <w:abstractNumId w:val="2"/>
  </w:num>
  <w:num w:numId="5" w16cid:durableId="112722634">
    <w:abstractNumId w:val="6"/>
  </w:num>
  <w:num w:numId="6" w16cid:durableId="1557668186">
    <w:abstractNumId w:val="7"/>
  </w:num>
  <w:num w:numId="7" w16cid:durableId="75367648">
    <w:abstractNumId w:val="7"/>
  </w:num>
  <w:num w:numId="8" w16cid:durableId="187765994">
    <w:abstractNumId w:val="7"/>
  </w:num>
  <w:num w:numId="9" w16cid:durableId="342899313">
    <w:abstractNumId w:val="7"/>
  </w:num>
  <w:num w:numId="10" w16cid:durableId="345445680">
    <w:abstractNumId w:val="7"/>
  </w:num>
  <w:num w:numId="11" w16cid:durableId="1836989954">
    <w:abstractNumId w:val="7"/>
  </w:num>
  <w:num w:numId="12" w16cid:durableId="1234781779">
    <w:abstractNumId w:val="5"/>
  </w:num>
  <w:num w:numId="13" w16cid:durableId="54205480">
    <w:abstractNumId w:val="0"/>
  </w:num>
  <w:num w:numId="14" w16cid:durableId="1913613324">
    <w:abstractNumId w:val="8"/>
  </w:num>
  <w:num w:numId="15" w16cid:durableId="785538928">
    <w:abstractNumId w:val="8"/>
  </w:num>
  <w:num w:numId="16" w16cid:durableId="960916751">
    <w:abstractNumId w:val="8"/>
  </w:num>
  <w:num w:numId="17" w16cid:durableId="1829663289">
    <w:abstractNumId w:val="8"/>
  </w:num>
  <w:num w:numId="18" w16cid:durableId="337587028">
    <w:abstractNumId w:val="8"/>
  </w:num>
  <w:num w:numId="19" w16cid:durableId="293948373">
    <w:abstractNumId w:val="8"/>
  </w:num>
  <w:num w:numId="20" w16cid:durableId="1289975400">
    <w:abstractNumId w:val="8"/>
  </w:num>
  <w:num w:numId="21" w16cid:durableId="1509635999">
    <w:abstractNumId w:val="8"/>
  </w:num>
  <w:num w:numId="22" w16cid:durableId="1678070551">
    <w:abstractNumId w:val="8"/>
  </w:num>
  <w:num w:numId="23" w16cid:durableId="683557888">
    <w:abstractNumId w:val="8"/>
  </w:num>
  <w:num w:numId="24" w16cid:durableId="2062943014">
    <w:abstractNumId w:val="8"/>
  </w:num>
  <w:num w:numId="25" w16cid:durableId="1356539525">
    <w:abstractNumId w:val="8"/>
  </w:num>
  <w:num w:numId="26" w16cid:durableId="1069883547">
    <w:abstractNumId w:val="8"/>
  </w:num>
  <w:num w:numId="27" w16cid:durableId="602499624">
    <w:abstractNumId w:val="8"/>
  </w:num>
  <w:num w:numId="28" w16cid:durableId="1069183495">
    <w:abstractNumId w:val="8"/>
  </w:num>
  <w:num w:numId="29" w16cid:durableId="231474957">
    <w:abstractNumId w:val="8"/>
  </w:num>
  <w:num w:numId="30" w16cid:durableId="1203782730">
    <w:abstractNumId w:val="3"/>
  </w:num>
  <w:num w:numId="31" w16cid:durableId="1604803330">
    <w:abstractNumId w:val="8"/>
  </w:num>
  <w:num w:numId="32" w16cid:durableId="1747419127">
    <w:abstractNumId w:val="8"/>
  </w:num>
  <w:num w:numId="33" w16cid:durableId="823741656">
    <w:abstractNumId w:val="4"/>
  </w:num>
  <w:num w:numId="34" w16cid:durableId="1235507750">
    <w:abstractNumId w:val="8"/>
  </w:num>
  <w:num w:numId="35" w16cid:durableId="42877620">
    <w:abstractNumId w:val="8"/>
  </w:num>
  <w:num w:numId="36" w16cid:durableId="1237010648">
    <w:abstractNumId w:val="8"/>
  </w:num>
  <w:num w:numId="37" w16cid:durableId="1111897119">
    <w:abstractNumId w:val="8"/>
  </w:num>
  <w:num w:numId="38" w16cid:durableId="661084222">
    <w:abstractNumId w:val="8"/>
  </w:num>
  <w:num w:numId="39" w16cid:durableId="1395932658">
    <w:abstractNumId w:val="8"/>
  </w:num>
  <w:num w:numId="40" w16cid:durableId="280454798">
    <w:abstractNumId w:val="8"/>
  </w:num>
  <w:num w:numId="41" w16cid:durableId="1694188810">
    <w:abstractNumId w:val="8"/>
  </w:num>
  <w:num w:numId="42" w16cid:durableId="2029595202">
    <w:abstractNumId w:val="8"/>
  </w:num>
  <w:num w:numId="43" w16cid:durableId="876887974">
    <w:abstractNumId w:val="8"/>
  </w:num>
  <w:num w:numId="44" w16cid:durableId="2100827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NTU3MzEwMjEyMLRQ0lEKTi0uzszPAykwqgUA2JBSoSwAAAA="/>
  </w:docVars>
  <w:rsids>
    <w:rsidRoot w:val="00633D91"/>
    <w:rsid w:val="0000079A"/>
    <w:rsid w:val="00000911"/>
    <w:rsid w:val="00010CB3"/>
    <w:rsid w:val="00011715"/>
    <w:rsid w:val="000125A7"/>
    <w:rsid w:val="000129C0"/>
    <w:rsid w:val="00013437"/>
    <w:rsid w:val="00013D4C"/>
    <w:rsid w:val="000157B7"/>
    <w:rsid w:val="00015DF2"/>
    <w:rsid w:val="00020C20"/>
    <w:rsid w:val="00023761"/>
    <w:rsid w:val="00032255"/>
    <w:rsid w:val="000335D7"/>
    <w:rsid w:val="00037026"/>
    <w:rsid w:val="00040090"/>
    <w:rsid w:val="000409C3"/>
    <w:rsid w:val="00042AA9"/>
    <w:rsid w:val="0004359E"/>
    <w:rsid w:val="00044169"/>
    <w:rsid w:val="00051047"/>
    <w:rsid w:val="00051C53"/>
    <w:rsid w:val="000544FF"/>
    <w:rsid w:val="000568BD"/>
    <w:rsid w:val="00064DED"/>
    <w:rsid w:val="0006786C"/>
    <w:rsid w:val="00070BA0"/>
    <w:rsid w:val="00072A91"/>
    <w:rsid w:val="00073A7B"/>
    <w:rsid w:val="00077329"/>
    <w:rsid w:val="00080849"/>
    <w:rsid w:val="000820CF"/>
    <w:rsid w:val="0008276A"/>
    <w:rsid w:val="00086E06"/>
    <w:rsid w:val="000918F7"/>
    <w:rsid w:val="000924A2"/>
    <w:rsid w:val="000930D3"/>
    <w:rsid w:val="00093600"/>
    <w:rsid w:val="00093783"/>
    <w:rsid w:val="000958C6"/>
    <w:rsid w:val="00095CB6"/>
    <w:rsid w:val="00096496"/>
    <w:rsid w:val="000A2B94"/>
    <w:rsid w:val="000A6F42"/>
    <w:rsid w:val="000B30B5"/>
    <w:rsid w:val="000B31C7"/>
    <w:rsid w:val="000B3413"/>
    <w:rsid w:val="000B39BC"/>
    <w:rsid w:val="000B798D"/>
    <w:rsid w:val="000B7DC9"/>
    <w:rsid w:val="000C3CB4"/>
    <w:rsid w:val="000C7AC1"/>
    <w:rsid w:val="000C7D47"/>
    <w:rsid w:val="000D2B39"/>
    <w:rsid w:val="000D45F7"/>
    <w:rsid w:val="000D592D"/>
    <w:rsid w:val="000D6BB1"/>
    <w:rsid w:val="000E45B7"/>
    <w:rsid w:val="000E5A6F"/>
    <w:rsid w:val="000E7C2F"/>
    <w:rsid w:val="000F0080"/>
    <w:rsid w:val="000F2420"/>
    <w:rsid w:val="000F623D"/>
    <w:rsid w:val="00102809"/>
    <w:rsid w:val="00103657"/>
    <w:rsid w:val="00104B0C"/>
    <w:rsid w:val="00105BCE"/>
    <w:rsid w:val="00105BF6"/>
    <w:rsid w:val="00113028"/>
    <w:rsid w:val="001139DE"/>
    <w:rsid w:val="00114AEB"/>
    <w:rsid w:val="0011534F"/>
    <w:rsid w:val="0012037F"/>
    <w:rsid w:val="001258A2"/>
    <w:rsid w:val="00131467"/>
    <w:rsid w:val="001321A7"/>
    <w:rsid w:val="00133937"/>
    <w:rsid w:val="001356A0"/>
    <w:rsid w:val="001371DE"/>
    <w:rsid w:val="00137430"/>
    <w:rsid w:val="001375AE"/>
    <w:rsid w:val="00140BE1"/>
    <w:rsid w:val="00141CCC"/>
    <w:rsid w:val="00141DAC"/>
    <w:rsid w:val="00143348"/>
    <w:rsid w:val="00143FE6"/>
    <w:rsid w:val="00146059"/>
    <w:rsid w:val="00146418"/>
    <w:rsid w:val="0015086B"/>
    <w:rsid w:val="001521FA"/>
    <w:rsid w:val="00152E10"/>
    <w:rsid w:val="00154324"/>
    <w:rsid w:val="00162490"/>
    <w:rsid w:val="001677DC"/>
    <w:rsid w:val="001722AA"/>
    <w:rsid w:val="0017573B"/>
    <w:rsid w:val="00177597"/>
    <w:rsid w:val="00177E0F"/>
    <w:rsid w:val="00181AE8"/>
    <w:rsid w:val="001831AC"/>
    <w:rsid w:val="00183CE6"/>
    <w:rsid w:val="001848C9"/>
    <w:rsid w:val="00186462"/>
    <w:rsid w:val="00190751"/>
    <w:rsid w:val="001925A2"/>
    <w:rsid w:val="00192C7F"/>
    <w:rsid w:val="001953FA"/>
    <w:rsid w:val="00196B1A"/>
    <w:rsid w:val="00197F65"/>
    <w:rsid w:val="001A54B6"/>
    <w:rsid w:val="001A5C7F"/>
    <w:rsid w:val="001B150F"/>
    <w:rsid w:val="001B1685"/>
    <w:rsid w:val="001C3C9C"/>
    <w:rsid w:val="001C56E9"/>
    <w:rsid w:val="001C5FA2"/>
    <w:rsid w:val="001C7BD9"/>
    <w:rsid w:val="001D0F23"/>
    <w:rsid w:val="001D0F3F"/>
    <w:rsid w:val="001D4882"/>
    <w:rsid w:val="001D50A3"/>
    <w:rsid w:val="001D5182"/>
    <w:rsid w:val="001D7B75"/>
    <w:rsid w:val="001E05A2"/>
    <w:rsid w:val="001E129D"/>
    <w:rsid w:val="001E3E1F"/>
    <w:rsid w:val="001F0403"/>
    <w:rsid w:val="001F54D2"/>
    <w:rsid w:val="001F5B7A"/>
    <w:rsid w:val="00206FE0"/>
    <w:rsid w:val="002079CB"/>
    <w:rsid w:val="002150F2"/>
    <w:rsid w:val="0022008D"/>
    <w:rsid w:val="002200EC"/>
    <w:rsid w:val="00223AC5"/>
    <w:rsid w:val="00234A8D"/>
    <w:rsid w:val="00240D5B"/>
    <w:rsid w:val="00246B1E"/>
    <w:rsid w:val="0024723A"/>
    <w:rsid w:val="00254CA6"/>
    <w:rsid w:val="002564CB"/>
    <w:rsid w:val="002565B8"/>
    <w:rsid w:val="00256D99"/>
    <w:rsid w:val="00257F33"/>
    <w:rsid w:val="002604F7"/>
    <w:rsid w:val="002666C7"/>
    <w:rsid w:val="00267BBE"/>
    <w:rsid w:val="00270969"/>
    <w:rsid w:val="00274668"/>
    <w:rsid w:val="00276092"/>
    <w:rsid w:val="0028398E"/>
    <w:rsid w:val="002870C2"/>
    <w:rsid w:val="0029232A"/>
    <w:rsid w:val="00292344"/>
    <w:rsid w:val="002A04A0"/>
    <w:rsid w:val="002A098C"/>
    <w:rsid w:val="002A3B10"/>
    <w:rsid w:val="002A5665"/>
    <w:rsid w:val="002A6293"/>
    <w:rsid w:val="002A6435"/>
    <w:rsid w:val="002A761A"/>
    <w:rsid w:val="002B0CDE"/>
    <w:rsid w:val="002B1342"/>
    <w:rsid w:val="002B288A"/>
    <w:rsid w:val="002B4D66"/>
    <w:rsid w:val="002B66E1"/>
    <w:rsid w:val="002B7AC1"/>
    <w:rsid w:val="002C1D6E"/>
    <w:rsid w:val="002C30F0"/>
    <w:rsid w:val="002C4931"/>
    <w:rsid w:val="002C7619"/>
    <w:rsid w:val="002D0155"/>
    <w:rsid w:val="002D07FB"/>
    <w:rsid w:val="002D60E0"/>
    <w:rsid w:val="002D70DA"/>
    <w:rsid w:val="002E0D98"/>
    <w:rsid w:val="002E3E27"/>
    <w:rsid w:val="002E765A"/>
    <w:rsid w:val="002F50B8"/>
    <w:rsid w:val="002F5115"/>
    <w:rsid w:val="002F5497"/>
    <w:rsid w:val="003015D0"/>
    <w:rsid w:val="00302EF7"/>
    <w:rsid w:val="00303F41"/>
    <w:rsid w:val="00304C0D"/>
    <w:rsid w:val="00306933"/>
    <w:rsid w:val="0031328D"/>
    <w:rsid w:val="00313346"/>
    <w:rsid w:val="00315EA7"/>
    <w:rsid w:val="00320850"/>
    <w:rsid w:val="003245CB"/>
    <w:rsid w:val="00325064"/>
    <w:rsid w:val="0032621A"/>
    <w:rsid w:val="00327014"/>
    <w:rsid w:val="00330D89"/>
    <w:rsid w:val="003360A2"/>
    <w:rsid w:val="00341ADF"/>
    <w:rsid w:val="00342D52"/>
    <w:rsid w:val="00344BDB"/>
    <w:rsid w:val="003500D1"/>
    <w:rsid w:val="003503E4"/>
    <w:rsid w:val="00351FBB"/>
    <w:rsid w:val="00352ADA"/>
    <w:rsid w:val="00357F4E"/>
    <w:rsid w:val="003625F2"/>
    <w:rsid w:val="00364492"/>
    <w:rsid w:val="00371641"/>
    <w:rsid w:val="00373385"/>
    <w:rsid w:val="00376966"/>
    <w:rsid w:val="0037737D"/>
    <w:rsid w:val="0037768A"/>
    <w:rsid w:val="0038036F"/>
    <w:rsid w:val="00380F6B"/>
    <w:rsid w:val="003853A9"/>
    <w:rsid w:val="00387BFB"/>
    <w:rsid w:val="00391839"/>
    <w:rsid w:val="00396294"/>
    <w:rsid w:val="00396B40"/>
    <w:rsid w:val="003A15D1"/>
    <w:rsid w:val="003A1BFE"/>
    <w:rsid w:val="003A212A"/>
    <w:rsid w:val="003A279B"/>
    <w:rsid w:val="003A4CB1"/>
    <w:rsid w:val="003A5D4B"/>
    <w:rsid w:val="003A7315"/>
    <w:rsid w:val="003B02C8"/>
    <w:rsid w:val="003B5077"/>
    <w:rsid w:val="003B5134"/>
    <w:rsid w:val="003B6AEC"/>
    <w:rsid w:val="003C03D9"/>
    <w:rsid w:val="003C779D"/>
    <w:rsid w:val="003C7B9E"/>
    <w:rsid w:val="003D2A69"/>
    <w:rsid w:val="003D2F73"/>
    <w:rsid w:val="003D5483"/>
    <w:rsid w:val="003D6624"/>
    <w:rsid w:val="003E0157"/>
    <w:rsid w:val="003E3B7C"/>
    <w:rsid w:val="003E4DCA"/>
    <w:rsid w:val="003E61C3"/>
    <w:rsid w:val="003F2D45"/>
    <w:rsid w:val="003F313A"/>
    <w:rsid w:val="003F3546"/>
    <w:rsid w:val="003F3ABF"/>
    <w:rsid w:val="00402869"/>
    <w:rsid w:val="00403151"/>
    <w:rsid w:val="00403896"/>
    <w:rsid w:val="00403CDD"/>
    <w:rsid w:val="00410B3B"/>
    <w:rsid w:val="004140F9"/>
    <w:rsid w:val="00420286"/>
    <w:rsid w:val="00421B22"/>
    <w:rsid w:val="004271D6"/>
    <w:rsid w:val="004276E2"/>
    <w:rsid w:val="00430890"/>
    <w:rsid w:val="0043173A"/>
    <w:rsid w:val="00431F97"/>
    <w:rsid w:val="00431FE8"/>
    <w:rsid w:val="0043708E"/>
    <w:rsid w:val="00437484"/>
    <w:rsid w:val="00440516"/>
    <w:rsid w:val="00440DA9"/>
    <w:rsid w:val="00441405"/>
    <w:rsid w:val="00444428"/>
    <w:rsid w:val="00444E8C"/>
    <w:rsid w:val="00445F12"/>
    <w:rsid w:val="004462E0"/>
    <w:rsid w:val="00447BE1"/>
    <w:rsid w:val="0045028C"/>
    <w:rsid w:val="00452852"/>
    <w:rsid w:val="0045656C"/>
    <w:rsid w:val="004578EF"/>
    <w:rsid w:val="00463B49"/>
    <w:rsid w:val="00467893"/>
    <w:rsid w:val="00470CF8"/>
    <w:rsid w:val="004752C4"/>
    <w:rsid w:val="004762AB"/>
    <w:rsid w:val="004764C9"/>
    <w:rsid w:val="00477709"/>
    <w:rsid w:val="004821DB"/>
    <w:rsid w:val="00483645"/>
    <w:rsid w:val="00485699"/>
    <w:rsid w:val="0049240F"/>
    <w:rsid w:val="0049261A"/>
    <w:rsid w:val="00492A2A"/>
    <w:rsid w:val="00493BF2"/>
    <w:rsid w:val="00494AB8"/>
    <w:rsid w:val="00496BAA"/>
    <w:rsid w:val="004A0D07"/>
    <w:rsid w:val="004A1089"/>
    <w:rsid w:val="004A1903"/>
    <w:rsid w:val="004A1B68"/>
    <w:rsid w:val="004A25A3"/>
    <w:rsid w:val="004A3FB8"/>
    <w:rsid w:val="004B4FA1"/>
    <w:rsid w:val="004B5B1A"/>
    <w:rsid w:val="004C2986"/>
    <w:rsid w:val="004C516F"/>
    <w:rsid w:val="004C651D"/>
    <w:rsid w:val="004C769E"/>
    <w:rsid w:val="004E02EC"/>
    <w:rsid w:val="004E27A4"/>
    <w:rsid w:val="004E4C61"/>
    <w:rsid w:val="004E4D54"/>
    <w:rsid w:val="004E4FC2"/>
    <w:rsid w:val="00500F3B"/>
    <w:rsid w:val="00503655"/>
    <w:rsid w:val="00507AF3"/>
    <w:rsid w:val="00507BF4"/>
    <w:rsid w:val="00510244"/>
    <w:rsid w:val="00512D0F"/>
    <w:rsid w:val="00512FE8"/>
    <w:rsid w:val="0051357B"/>
    <w:rsid w:val="005158DA"/>
    <w:rsid w:val="00524990"/>
    <w:rsid w:val="005250F2"/>
    <w:rsid w:val="00536475"/>
    <w:rsid w:val="0053676D"/>
    <w:rsid w:val="00536B82"/>
    <w:rsid w:val="0053753F"/>
    <w:rsid w:val="00537F27"/>
    <w:rsid w:val="00541AC1"/>
    <w:rsid w:val="005432F9"/>
    <w:rsid w:val="00547111"/>
    <w:rsid w:val="0055674C"/>
    <w:rsid w:val="005603A8"/>
    <w:rsid w:val="00561D36"/>
    <w:rsid w:val="00563774"/>
    <w:rsid w:val="00563EA2"/>
    <w:rsid w:val="005711BB"/>
    <w:rsid w:val="00573076"/>
    <w:rsid w:val="00574AFC"/>
    <w:rsid w:val="005756E5"/>
    <w:rsid w:val="005759D0"/>
    <w:rsid w:val="0058079B"/>
    <w:rsid w:val="00580BC6"/>
    <w:rsid w:val="00583BCD"/>
    <w:rsid w:val="00583CED"/>
    <w:rsid w:val="00587411"/>
    <w:rsid w:val="00590F1A"/>
    <w:rsid w:val="00591BA7"/>
    <w:rsid w:val="00593BDF"/>
    <w:rsid w:val="005A5E9B"/>
    <w:rsid w:val="005B684D"/>
    <w:rsid w:val="005B6E7B"/>
    <w:rsid w:val="005C3E2D"/>
    <w:rsid w:val="005D0BCC"/>
    <w:rsid w:val="005D351E"/>
    <w:rsid w:val="005D4C0B"/>
    <w:rsid w:val="005E1986"/>
    <w:rsid w:val="005E3D49"/>
    <w:rsid w:val="005E4097"/>
    <w:rsid w:val="005E45AA"/>
    <w:rsid w:val="005E5C9A"/>
    <w:rsid w:val="005E5DF4"/>
    <w:rsid w:val="005F1089"/>
    <w:rsid w:val="005F33C4"/>
    <w:rsid w:val="006018BC"/>
    <w:rsid w:val="006037E0"/>
    <w:rsid w:val="006101D3"/>
    <w:rsid w:val="00616166"/>
    <w:rsid w:val="00617634"/>
    <w:rsid w:val="0062690C"/>
    <w:rsid w:val="00632846"/>
    <w:rsid w:val="006333FF"/>
    <w:rsid w:val="00633D91"/>
    <w:rsid w:val="00635225"/>
    <w:rsid w:val="006421A7"/>
    <w:rsid w:val="006441CB"/>
    <w:rsid w:val="00645D90"/>
    <w:rsid w:val="00650370"/>
    <w:rsid w:val="006534C5"/>
    <w:rsid w:val="00653B9F"/>
    <w:rsid w:val="00653F50"/>
    <w:rsid w:val="00654CC7"/>
    <w:rsid w:val="006561DB"/>
    <w:rsid w:val="00656E77"/>
    <w:rsid w:val="0066045D"/>
    <w:rsid w:val="00667B1D"/>
    <w:rsid w:val="00672086"/>
    <w:rsid w:val="00672E04"/>
    <w:rsid w:val="006732FF"/>
    <w:rsid w:val="006755AD"/>
    <w:rsid w:val="00677257"/>
    <w:rsid w:val="006802E0"/>
    <w:rsid w:val="00684309"/>
    <w:rsid w:val="00687197"/>
    <w:rsid w:val="00691928"/>
    <w:rsid w:val="00691C08"/>
    <w:rsid w:val="006963C5"/>
    <w:rsid w:val="00696803"/>
    <w:rsid w:val="006A2230"/>
    <w:rsid w:val="006A3336"/>
    <w:rsid w:val="006A6595"/>
    <w:rsid w:val="006B2865"/>
    <w:rsid w:val="006C3CBA"/>
    <w:rsid w:val="006C3E83"/>
    <w:rsid w:val="006C3FF8"/>
    <w:rsid w:val="006C435C"/>
    <w:rsid w:val="006C46D3"/>
    <w:rsid w:val="006D1AEB"/>
    <w:rsid w:val="006D1E04"/>
    <w:rsid w:val="006D1E9B"/>
    <w:rsid w:val="006D2783"/>
    <w:rsid w:val="006D35C0"/>
    <w:rsid w:val="006D65A5"/>
    <w:rsid w:val="006D6D08"/>
    <w:rsid w:val="006D7C95"/>
    <w:rsid w:val="006E1A04"/>
    <w:rsid w:val="006E3E13"/>
    <w:rsid w:val="006E78C4"/>
    <w:rsid w:val="006F0C15"/>
    <w:rsid w:val="006F196F"/>
    <w:rsid w:val="006F7B2B"/>
    <w:rsid w:val="00700DE6"/>
    <w:rsid w:val="00703711"/>
    <w:rsid w:val="00706170"/>
    <w:rsid w:val="0070754C"/>
    <w:rsid w:val="0071411B"/>
    <w:rsid w:val="00717122"/>
    <w:rsid w:val="00717662"/>
    <w:rsid w:val="007221B1"/>
    <w:rsid w:val="00726237"/>
    <w:rsid w:val="00727721"/>
    <w:rsid w:val="0073345C"/>
    <w:rsid w:val="0073452E"/>
    <w:rsid w:val="00734D70"/>
    <w:rsid w:val="00736C8E"/>
    <w:rsid w:val="00740F0C"/>
    <w:rsid w:val="007421E3"/>
    <w:rsid w:val="00744325"/>
    <w:rsid w:val="00744A76"/>
    <w:rsid w:val="007463FC"/>
    <w:rsid w:val="007465E1"/>
    <w:rsid w:val="00754015"/>
    <w:rsid w:val="00755F6F"/>
    <w:rsid w:val="007560AA"/>
    <w:rsid w:val="007560B8"/>
    <w:rsid w:val="0075785A"/>
    <w:rsid w:val="007619E9"/>
    <w:rsid w:val="00762DBB"/>
    <w:rsid w:val="00762DE2"/>
    <w:rsid w:val="0076394F"/>
    <w:rsid w:val="0076590F"/>
    <w:rsid w:val="0077601E"/>
    <w:rsid w:val="00780344"/>
    <w:rsid w:val="00781ED9"/>
    <w:rsid w:val="0078379A"/>
    <w:rsid w:val="007848CD"/>
    <w:rsid w:val="0078626C"/>
    <w:rsid w:val="00787DBF"/>
    <w:rsid w:val="007922D2"/>
    <w:rsid w:val="007925BA"/>
    <w:rsid w:val="00795028"/>
    <w:rsid w:val="00795105"/>
    <w:rsid w:val="00796AEE"/>
    <w:rsid w:val="007A1882"/>
    <w:rsid w:val="007A2514"/>
    <w:rsid w:val="007A316C"/>
    <w:rsid w:val="007A61A5"/>
    <w:rsid w:val="007A6DB4"/>
    <w:rsid w:val="007A7BFB"/>
    <w:rsid w:val="007B1877"/>
    <w:rsid w:val="007B1DAB"/>
    <w:rsid w:val="007B2165"/>
    <w:rsid w:val="007B22CC"/>
    <w:rsid w:val="007C2775"/>
    <w:rsid w:val="007C3044"/>
    <w:rsid w:val="007C4B8B"/>
    <w:rsid w:val="007C513C"/>
    <w:rsid w:val="007C63F8"/>
    <w:rsid w:val="007D0CDB"/>
    <w:rsid w:val="007D166A"/>
    <w:rsid w:val="007D3A5E"/>
    <w:rsid w:val="007D4383"/>
    <w:rsid w:val="007D4776"/>
    <w:rsid w:val="007D5E88"/>
    <w:rsid w:val="007E3EFC"/>
    <w:rsid w:val="007E5ECD"/>
    <w:rsid w:val="007E654D"/>
    <w:rsid w:val="007E66F4"/>
    <w:rsid w:val="007E7166"/>
    <w:rsid w:val="007F2B7C"/>
    <w:rsid w:val="007F36C6"/>
    <w:rsid w:val="007F3F89"/>
    <w:rsid w:val="007F7BB0"/>
    <w:rsid w:val="0080106A"/>
    <w:rsid w:val="00801C5D"/>
    <w:rsid w:val="00804FFC"/>
    <w:rsid w:val="0080541B"/>
    <w:rsid w:val="00811149"/>
    <w:rsid w:val="00816C61"/>
    <w:rsid w:val="00823950"/>
    <w:rsid w:val="008244BD"/>
    <w:rsid w:val="00824DD6"/>
    <w:rsid w:val="00827E02"/>
    <w:rsid w:val="00835687"/>
    <w:rsid w:val="00844024"/>
    <w:rsid w:val="00844179"/>
    <w:rsid w:val="0084574B"/>
    <w:rsid w:val="00847DFB"/>
    <w:rsid w:val="00852EDA"/>
    <w:rsid w:val="0085596C"/>
    <w:rsid w:val="00861918"/>
    <w:rsid w:val="00863057"/>
    <w:rsid w:val="00863B97"/>
    <w:rsid w:val="008658EA"/>
    <w:rsid w:val="00866409"/>
    <w:rsid w:val="00866C44"/>
    <w:rsid w:val="0086732D"/>
    <w:rsid w:val="008700BF"/>
    <w:rsid w:val="00873286"/>
    <w:rsid w:val="008745F6"/>
    <w:rsid w:val="00883E71"/>
    <w:rsid w:val="00886723"/>
    <w:rsid w:val="00886916"/>
    <w:rsid w:val="0088693F"/>
    <w:rsid w:val="00886F23"/>
    <w:rsid w:val="00893887"/>
    <w:rsid w:val="00893E20"/>
    <w:rsid w:val="0089448B"/>
    <w:rsid w:val="0089757A"/>
    <w:rsid w:val="00897D7E"/>
    <w:rsid w:val="008A23BE"/>
    <w:rsid w:val="008A25C6"/>
    <w:rsid w:val="008A43B2"/>
    <w:rsid w:val="008B0900"/>
    <w:rsid w:val="008B3409"/>
    <w:rsid w:val="008B5E62"/>
    <w:rsid w:val="008C0FEE"/>
    <w:rsid w:val="008C1851"/>
    <w:rsid w:val="008C2ABA"/>
    <w:rsid w:val="008C357C"/>
    <w:rsid w:val="008D01D7"/>
    <w:rsid w:val="008D07A3"/>
    <w:rsid w:val="008D16E4"/>
    <w:rsid w:val="008D2682"/>
    <w:rsid w:val="008D368F"/>
    <w:rsid w:val="008D423B"/>
    <w:rsid w:val="008D4909"/>
    <w:rsid w:val="008D4DC4"/>
    <w:rsid w:val="008D575A"/>
    <w:rsid w:val="008D7228"/>
    <w:rsid w:val="008E0E11"/>
    <w:rsid w:val="008E2F49"/>
    <w:rsid w:val="008E3DAB"/>
    <w:rsid w:val="008E4A25"/>
    <w:rsid w:val="008E62B4"/>
    <w:rsid w:val="008F209F"/>
    <w:rsid w:val="008F224D"/>
    <w:rsid w:val="008F43F0"/>
    <w:rsid w:val="009021E9"/>
    <w:rsid w:val="009034E6"/>
    <w:rsid w:val="009053FE"/>
    <w:rsid w:val="00910480"/>
    <w:rsid w:val="00912B88"/>
    <w:rsid w:val="0091378D"/>
    <w:rsid w:val="00917E5E"/>
    <w:rsid w:val="009201AB"/>
    <w:rsid w:val="00924C5E"/>
    <w:rsid w:val="0092671F"/>
    <w:rsid w:val="00931C2C"/>
    <w:rsid w:val="00931E96"/>
    <w:rsid w:val="009335F9"/>
    <w:rsid w:val="00933BC1"/>
    <w:rsid w:val="00940C48"/>
    <w:rsid w:val="00941C48"/>
    <w:rsid w:val="00942286"/>
    <w:rsid w:val="009441C3"/>
    <w:rsid w:val="00944A2F"/>
    <w:rsid w:val="00946A8E"/>
    <w:rsid w:val="0095250C"/>
    <w:rsid w:val="0095276C"/>
    <w:rsid w:val="009533BC"/>
    <w:rsid w:val="009545F7"/>
    <w:rsid w:val="00960987"/>
    <w:rsid w:val="00960B58"/>
    <w:rsid w:val="00964838"/>
    <w:rsid w:val="0096684B"/>
    <w:rsid w:val="00967379"/>
    <w:rsid w:val="00973FA6"/>
    <w:rsid w:val="00974078"/>
    <w:rsid w:val="00975540"/>
    <w:rsid w:val="00976B04"/>
    <w:rsid w:val="00980DFE"/>
    <w:rsid w:val="009821CF"/>
    <w:rsid w:val="009823E7"/>
    <w:rsid w:val="00986287"/>
    <w:rsid w:val="00986BA6"/>
    <w:rsid w:val="00986E9E"/>
    <w:rsid w:val="00992C3C"/>
    <w:rsid w:val="00992C49"/>
    <w:rsid w:val="00997332"/>
    <w:rsid w:val="009A5B2D"/>
    <w:rsid w:val="009B00FF"/>
    <w:rsid w:val="009B65F1"/>
    <w:rsid w:val="009B7FFD"/>
    <w:rsid w:val="009C15F0"/>
    <w:rsid w:val="009C2A8C"/>
    <w:rsid w:val="009C71A5"/>
    <w:rsid w:val="009C72AC"/>
    <w:rsid w:val="009C7B0F"/>
    <w:rsid w:val="009D2C2A"/>
    <w:rsid w:val="009D2C44"/>
    <w:rsid w:val="009D5C8F"/>
    <w:rsid w:val="009E282C"/>
    <w:rsid w:val="009E4705"/>
    <w:rsid w:val="009E7619"/>
    <w:rsid w:val="009F53AF"/>
    <w:rsid w:val="009F7BD2"/>
    <w:rsid w:val="009F7FE0"/>
    <w:rsid w:val="009F7FFA"/>
    <w:rsid w:val="00A014BC"/>
    <w:rsid w:val="00A01DCD"/>
    <w:rsid w:val="00A05E09"/>
    <w:rsid w:val="00A06BFF"/>
    <w:rsid w:val="00A10273"/>
    <w:rsid w:val="00A16B3F"/>
    <w:rsid w:val="00A17E85"/>
    <w:rsid w:val="00A255B7"/>
    <w:rsid w:val="00A322BB"/>
    <w:rsid w:val="00A32966"/>
    <w:rsid w:val="00A33721"/>
    <w:rsid w:val="00A35207"/>
    <w:rsid w:val="00A401BC"/>
    <w:rsid w:val="00A451BE"/>
    <w:rsid w:val="00A4644F"/>
    <w:rsid w:val="00A4750C"/>
    <w:rsid w:val="00A519FC"/>
    <w:rsid w:val="00A54046"/>
    <w:rsid w:val="00A54195"/>
    <w:rsid w:val="00A60576"/>
    <w:rsid w:val="00A61B76"/>
    <w:rsid w:val="00A62329"/>
    <w:rsid w:val="00A648F8"/>
    <w:rsid w:val="00A663CD"/>
    <w:rsid w:val="00A6654F"/>
    <w:rsid w:val="00A670FF"/>
    <w:rsid w:val="00A70E80"/>
    <w:rsid w:val="00A73CF4"/>
    <w:rsid w:val="00A755B8"/>
    <w:rsid w:val="00A815E6"/>
    <w:rsid w:val="00A82BC0"/>
    <w:rsid w:val="00A8305B"/>
    <w:rsid w:val="00A87ABB"/>
    <w:rsid w:val="00A90553"/>
    <w:rsid w:val="00A936B2"/>
    <w:rsid w:val="00A95487"/>
    <w:rsid w:val="00A9548B"/>
    <w:rsid w:val="00AA156F"/>
    <w:rsid w:val="00AA492F"/>
    <w:rsid w:val="00AA5770"/>
    <w:rsid w:val="00AB2CF1"/>
    <w:rsid w:val="00AB3476"/>
    <w:rsid w:val="00AB46FA"/>
    <w:rsid w:val="00AB6F97"/>
    <w:rsid w:val="00AB75DC"/>
    <w:rsid w:val="00AC7287"/>
    <w:rsid w:val="00AC7861"/>
    <w:rsid w:val="00AC7C2A"/>
    <w:rsid w:val="00AD2DEC"/>
    <w:rsid w:val="00AD4BF4"/>
    <w:rsid w:val="00AD5DB3"/>
    <w:rsid w:val="00AE05F9"/>
    <w:rsid w:val="00AE53E0"/>
    <w:rsid w:val="00AE5ABA"/>
    <w:rsid w:val="00AE5C66"/>
    <w:rsid w:val="00AF1EC6"/>
    <w:rsid w:val="00AF2417"/>
    <w:rsid w:val="00AF2428"/>
    <w:rsid w:val="00AF52EF"/>
    <w:rsid w:val="00AF59B9"/>
    <w:rsid w:val="00B00BD3"/>
    <w:rsid w:val="00B02590"/>
    <w:rsid w:val="00B02B3C"/>
    <w:rsid w:val="00B07A03"/>
    <w:rsid w:val="00B07B2B"/>
    <w:rsid w:val="00B11C74"/>
    <w:rsid w:val="00B14408"/>
    <w:rsid w:val="00B1486B"/>
    <w:rsid w:val="00B22C38"/>
    <w:rsid w:val="00B22DF2"/>
    <w:rsid w:val="00B2628F"/>
    <w:rsid w:val="00B2798B"/>
    <w:rsid w:val="00B33EDE"/>
    <w:rsid w:val="00B357C8"/>
    <w:rsid w:val="00B373C1"/>
    <w:rsid w:val="00B47154"/>
    <w:rsid w:val="00B47B2B"/>
    <w:rsid w:val="00B52B8F"/>
    <w:rsid w:val="00B55988"/>
    <w:rsid w:val="00B62F59"/>
    <w:rsid w:val="00B6785A"/>
    <w:rsid w:val="00B733A8"/>
    <w:rsid w:val="00B74241"/>
    <w:rsid w:val="00B753A9"/>
    <w:rsid w:val="00B77E23"/>
    <w:rsid w:val="00B80C74"/>
    <w:rsid w:val="00B9192F"/>
    <w:rsid w:val="00B9399D"/>
    <w:rsid w:val="00B94AB2"/>
    <w:rsid w:val="00BA06A6"/>
    <w:rsid w:val="00BA09C9"/>
    <w:rsid w:val="00BA3163"/>
    <w:rsid w:val="00BA6122"/>
    <w:rsid w:val="00BA6301"/>
    <w:rsid w:val="00BB172F"/>
    <w:rsid w:val="00BB527F"/>
    <w:rsid w:val="00BB57D6"/>
    <w:rsid w:val="00BB60CD"/>
    <w:rsid w:val="00BB6BF8"/>
    <w:rsid w:val="00BB719E"/>
    <w:rsid w:val="00BC187A"/>
    <w:rsid w:val="00BC235B"/>
    <w:rsid w:val="00BC3295"/>
    <w:rsid w:val="00BC4246"/>
    <w:rsid w:val="00BC4B6A"/>
    <w:rsid w:val="00BC585E"/>
    <w:rsid w:val="00BC7217"/>
    <w:rsid w:val="00BD08C4"/>
    <w:rsid w:val="00BD25FB"/>
    <w:rsid w:val="00BD590E"/>
    <w:rsid w:val="00BD5F48"/>
    <w:rsid w:val="00BE0B24"/>
    <w:rsid w:val="00BE496D"/>
    <w:rsid w:val="00BE5D92"/>
    <w:rsid w:val="00BF04F3"/>
    <w:rsid w:val="00C0085B"/>
    <w:rsid w:val="00C02C8D"/>
    <w:rsid w:val="00C03D62"/>
    <w:rsid w:val="00C113DC"/>
    <w:rsid w:val="00C11CBC"/>
    <w:rsid w:val="00C11DA3"/>
    <w:rsid w:val="00C178CE"/>
    <w:rsid w:val="00C17C88"/>
    <w:rsid w:val="00C27131"/>
    <w:rsid w:val="00C276D3"/>
    <w:rsid w:val="00C27C00"/>
    <w:rsid w:val="00C3342E"/>
    <w:rsid w:val="00C34848"/>
    <w:rsid w:val="00C35160"/>
    <w:rsid w:val="00C37302"/>
    <w:rsid w:val="00C37EC0"/>
    <w:rsid w:val="00C41587"/>
    <w:rsid w:val="00C416D0"/>
    <w:rsid w:val="00C433D8"/>
    <w:rsid w:val="00C45BC3"/>
    <w:rsid w:val="00C46CD2"/>
    <w:rsid w:val="00C514F8"/>
    <w:rsid w:val="00C55611"/>
    <w:rsid w:val="00C57D85"/>
    <w:rsid w:val="00C6093F"/>
    <w:rsid w:val="00C640BA"/>
    <w:rsid w:val="00C67FC2"/>
    <w:rsid w:val="00C70E75"/>
    <w:rsid w:val="00C71DE1"/>
    <w:rsid w:val="00C7310F"/>
    <w:rsid w:val="00C75A7B"/>
    <w:rsid w:val="00C76443"/>
    <w:rsid w:val="00C77A1E"/>
    <w:rsid w:val="00C77C94"/>
    <w:rsid w:val="00C80C29"/>
    <w:rsid w:val="00C853FC"/>
    <w:rsid w:val="00C8766D"/>
    <w:rsid w:val="00C93218"/>
    <w:rsid w:val="00C9437C"/>
    <w:rsid w:val="00C9625E"/>
    <w:rsid w:val="00CA0956"/>
    <w:rsid w:val="00CA397E"/>
    <w:rsid w:val="00CA45E5"/>
    <w:rsid w:val="00CA5BAC"/>
    <w:rsid w:val="00CA700D"/>
    <w:rsid w:val="00CB1F07"/>
    <w:rsid w:val="00CB7EE9"/>
    <w:rsid w:val="00CC3936"/>
    <w:rsid w:val="00CD0908"/>
    <w:rsid w:val="00CD2508"/>
    <w:rsid w:val="00CD2F38"/>
    <w:rsid w:val="00CD5CD6"/>
    <w:rsid w:val="00CD6C54"/>
    <w:rsid w:val="00CE3FBC"/>
    <w:rsid w:val="00CF04F8"/>
    <w:rsid w:val="00CF0D02"/>
    <w:rsid w:val="00CF3702"/>
    <w:rsid w:val="00CF561E"/>
    <w:rsid w:val="00CF58DC"/>
    <w:rsid w:val="00CF66B6"/>
    <w:rsid w:val="00D00168"/>
    <w:rsid w:val="00D00AA9"/>
    <w:rsid w:val="00D0571C"/>
    <w:rsid w:val="00D0621F"/>
    <w:rsid w:val="00D06227"/>
    <w:rsid w:val="00D15B70"/>
    <w:rsid w:val="00D2247D"/>
    <w:rsid w:val="00D22C3C"/>
    <w:rsid w:val="00D25147"/>
    <w:rsid w:val="00D307B6"/>
    <w:rsid w:val="00D322A5"/>
    <w:rsid w:val="00D347D9"/>
    <w:rsid w:val="00D40F70"/>
    <w:rsid w:val="00D419BE"/>
    <w:rsid w:val="00D45F3F"/>
    <w:rsid w:val="00D53BB4"/>
    <w:rsid w:val="00D562C4"/>
    <w:rsid w:val="00D6228B"/>
    <w:rsid w:val="00D6457C"/>
    <w:rsid w:val="00D6580D"/>
    <w:rsid w:val="00D71623"/>
    <w:rsid w:val="00D73BDA"/>
    <w:rsid w:val="00D77E0B"/>
    <w:rsid w:val="00D8328B"/>
    <w:rsid w:val="00D939E7"/>
    <w:rsid w:val="00D945EA"/>
    <w:rsid w:val="00D95B3E"/>
    <w:rsid w:val="00D972F2"/>
    <w:rsid w:val="00D97DA2"/>
    <w:rsid w:val="00DA0C4F"/>
    <w:rsid w:val="00DA0F30"/>
    <w:rsid w:val="00DA12F4"/>
    <w:rsid w:val="00DA4129"/>
    <w:rsid w:val="00DA47C4"/>
    <w:rsid w:val="00DA60E3"/>
    <w:rsid w:val="00DA6E12"/>
    <w:rsid w:val="00DB072E"/>
    <w:rsid w:val="00DB436C"/>
    <w:rsid w:val="00DB445A"/>
    <w:rsid w:val="00DB6431"/>
    <w:rsid w:val="00DB7295"/>
    <w:rsid w:val="00DB7EEE"/>
    <w:rsid w:val="00DC08BA"/>
    <w:rsid w:val="00DC146B"/>
    <w:rsid w:val="00DC203C"/>
    <w:rsid w:val="00DC5966"/>
    <w:rsid w:val="00DD1795"/>
    <w:rsid w:val="00DD2FBB"/>
    <w:rsid w:val="00DD58B7"/>
    <w:rsid w:val="00DD72D1"/>
    <w:rsid w:val="00DD761D"/>
    <w:rsid w:val="00DD76BC"/>
    <w:rsid w:val="00DE4DD0"/>
    <w:rsid w:val="00DE742F"/>
    <w:rsid w:val="00DF16CD"/>
    <w:rsid w:val="00E0408F"/>
    <w:rsid w:val="00E141FB"/>
    <w:rsid w:val="00E14804"/>
    <w:rsid w:val="00E14908"/>
    <w:rsid w:val="00E14918"/>
    <w:rsid w:val="00E1755B"/>
    <w:rsid w:val="00E17898"/>
    <w:rsid w:val="00E20716"/>
    <w:rsid w:val="00E22603"/>
    <w:rsid w:val="00E232E5"/>
    <w:rsid w:val="00E318D0"/>
    <w:rsid w:val="00E32511"/>
    <w:rsid w:val="00E32DF1"/>
    <w:rsid w:val="00E339A2"/>
    <w:rsid w:val="00E35331"/>
    <w:rsid w:val="00E3592F"/>
    <w:rsid w:val="00E35E7E"/>
    <w:rsid w:val="00E43889"/>
    <w:rsid w:val="00E44234"/>
    <w:rsid w:val="00E454E5"/>
    <w:rsid w:val="00E46D76"/>
    <w:rsid w:val="00E61F4D"/>
    <w:rsid w:val="00E62504"/>
    <w:rsid w:val="00E6529B"/>
    <w:rsid w:val="00E65BF3"/>
    <w:rsid w:val="00E723B8"/>
    <w:rsid w:val="00E72E99"/>
    <w:rsid w:val="00E81E11"/>
    <w:rsid w:val="00E830B9"/>
    <w:rsid w:val="00E84E66"/>
    <w:rsid w:val="00E85F05"/>
    <w:rsid w:val="00E869A5"/>
    <w:rsid w:val="00E90B4B"/>
    <w:rsid w:val="00E9209A"/>
    <w:rsid w:val="00E93F3A"/>
    <w:rsid w:val="00E969F1"/>
    <w:rsid w:val="00E97686"/>
    <w:rsid w:val="00EA3D77"/>
    <w:rsid w:val="00EA41B6"/>
    <w:rsid w:val="00EA5AAB"/>
    <w:rsid w:val="00EA6B82"/>
    <w:rsid w:val="00EA7891"/>
    <w:rsid w:val="00EA7C5A"/>
    <w:rsid w:val="00EB1B26"/>
    <w:rsid w:val="00EB6D6B"/>
    <w:rsid w:val="00EC1427"/>
    <w:rsid w:val="00EC78C9"/>
    <w:rsid w:val="00ED08D1"/>
    <w:rsid w:val="00ED7FC1"/>
    <w:rsid w:val="00EE0567"/>
    <w:rsid w:val="00EE0BCA"/>
    <w:rsid w:val="00EE23BC"/>
    <w:rsid w:val="00EE5355"/>
    <w:rsid w:val="00EE7912"/>
    <w:rsid w:val="00EF2E24"/>
    <w:rsid w:val="00EF4D9C"/>
    <w:rsid w:val="00EF6F6F"/>
    <w:rsid w:val="00F01FF2"/>
    <w:rsid w:val="00F04315"/>
    <w:rsid w:val="00F0546D"/>
    <w:rsid w:val="00F05870"/>
    <w:rsid w:val="00F10A9D"/>
    <w:rsid w:val="00F13A28"/>
    <w:rsid w:val="00F175B1"/>
    <w:rsid w:val="00F22EA9"/>
    <w:rsid w:val="00F26989"/>
    <w:rsid w:val="00F272CB"/>
    <w:rsid w:val="00F27792"/>
    <w:rsid w:val="00F354CE"/>
    <w:rsid w:val="00F4083B"/>
    <w:rsid w:val="00F412CA"/>
    <w:rsid w:val="00F43A35"/>
    <w:rsid w:val="00F44501"/>
    <w:rsid w:val="00F45834"/>
    <w:rsid w:val="00F46534"/>
    <w:rsid w:val="00F57068"/>
    <w:rsid w:val="00F62FF3"/>
    <w:rsid w:val="00F6715F"/>
    <w:rsid w:val="00F678DA"/>
    <w:rsid w:val="00F7101E"/>
    <w:rsid w:val="00F71BE6"/>
    <w:rsid w:val="00F76973"/>
    <w:rsid w:val="00F904AC"/>
    <w:rsid w:val="00F90D37"/>
    <w:rsid w:val="00F9128D"/>
    <w:rsid w:val="00F9183F"/>
    <w:rsid w:val="00FA2C90"/>
    <w:rsid w:val="00FA7134"/>
    <w:rsid w:val="00FB0824"/>
    <w:rsid w:val="00FB3400"/>
    <w:rsid w:val="00FB61AB"/>
    <w:rsid w:val="00FC314F"/>
    <w:rsid w:val="00FC4918"/>
    <w:rsid w:val="00FC569A"/>
    <w:rsid w:val="00FC6A02"/>
    <w:rsid w:val="00FE16F7"/>
    <w:rsid w:val="00FE4169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9969F"/>
  <w15:docId w15:val="{8068DD59-66A1-44D1-B52D-D0B9741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6877D6"/>
    <w:pPr>
      <w:spacing w:before="480" w:after="240"/>
    </w:pPr>
    <w:rPr>
      <w:rFonts w:ascii="Palatino Linotype" w:hAnsi="Palatino Linotype" w:cs="Helvetica"/>
      <w:b/>
      <w:bCs/>
      <w:color w:val="005F65"/>
      <w:sz w:val="28"/>
      <w:szCs w:val="28"/>
    </w:rPr>
  </w:style>
  <w:style w:type="paragraph" w:customStyle="1" w:styleId="CompanyBlock">
    <w:name w:val="Company Block"/>
    <w:basedOn w:val="Normal"/>
    <w:qFormat/>
    <w:rsid w:val="002B0B0F"/>
    <w:pPr>
      <w:tabs>
        <w:tab w:val="right" w:pos="10800"/>
      </w:tabs>
      <w:spacing w:after="180"/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FirstCompanyBlock">
    <w:name w:val="First Company Block"/>
    <w:basedOn w:val="CompanyBlock"/>
    <w:qFormat/>
    <w:rsid w:val="00470206"/>
  </w:style>
  <w:style w:type="paragraph" w:customStyle="1" w:styleId="JDAccomplishment">
    <w:name w:val="JD Accomplishment"/>
    <w:basedOn w:val="Normal"/>
    <w:qFormat/>
    <w:rsid w:val="00F2698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360"/>
      <w:contextualSpacing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JobDescription">
    <w:name w:val="Job Description"/>
    <w:basedOn w:val="Normal"/>
    <w:qFormat/>
    <w:rsid w:val="00F26989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B33B6A"/>
    <w:pPr>
      <w:numPr>
        <w:numId w:val="3"/>
      </w:numPr>
      <w:ind w:left="150" w:hanging="180"/>
    </w:pPr>
    <w:rPr>
      <w:b w:val="0"/>
      <w:bCs w:val="0"/>
      <w:color w:val="50505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D36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68F"/>
    <w:rPr>
      <w:color w:val="605E5C"/>
      <w:shd w:val="clear" w:color="auto" w:fill="E1DFDD"/>
    </w:rPr>
  </w:style>
  <w:style w:type="paragraph" w:customStyle="1" w:styleId="muitypography-root">
    <w:name w:val="muitypography-root"/>
    <w:basedOn w:val="Normal"/>
    <w:rsid w:val="00C03D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D07A3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B0C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74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9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67155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90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848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48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685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927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314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857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048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9060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9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92479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7764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7643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00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0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8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54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179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528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4036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9E0"/>
                            <w:left w:val="single" w:sz="6" w:space="0" w:color="D5D9E0"/>
                            <w:bottom w:val="single" w:sz="6" w:space="0" w:color="D5D9E0"/>
                            <w:right w:val="single" w:sz="6" w:space="0" w:color="D5D9E0"/>
                          </w:divBdr>
                          <w:divsChild>
                            <w:div w:id="2220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5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nkedin.com/in/simon-jeffries-b0765b4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projectmanagement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imontjeffries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0h689Adw2TjPASvdZon1jruTw==">AMUW2mXTgbwGb5axzKfUytkatmsr7KTTGvyc0gF2DH/SpAz08RIHE5xsxZBNS/oANoB6ve7VSHPGwb9YUqrT9p1jd/o1LIHN4BQ3tJHwd3i7N1egn0JNkQE=</go:docsCustomData>
</go:gDocsCustomXmlDataStorage>
</file>

<file path=customXml/itemProps1.xml><?xml version="1.0" encoding="utf-8"?>
<ds:datastoreItem xmlns:ds="http://schemas.openxmlformats.org/officeDocument/2006/customXml" ds:itemID="{CE13706C-6EE6-481E-95A6-02E2FB592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 Jeffries's Resume</vt:lpstr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Jeffries's Resume</dc:title>
  <dc:creator>Simon Jeffries</dc:creator>
  <cp:keywords>Lynne Williams</cp:keywords>
  <cp:lastModifiedBy>Simon Jeffries</cp:lastModifiedBy>
  <cp:revision>110</cp:revision>
  <cp:lastPrinted>2024-06-16T20:46:00Z</cp:lastPrinted>
  <dcterms:created xsi:type="dcterms:W3CDTF">2024-06-17T09:10:00Z</dcterms:created>
  <dcterms:modified xsi:type="dcterms:W3CDTF">2024-06-28T16:13:00Z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GoGeMo1-v1</vt:lpwstr>
  </property>
  <property fmtid="{D5CDD505-2E9C-101B-9397-08002B2CF9AE}" pid="3" name="GrammarlyDocumentId">
    <vt:lpwstr>9ed96ad5e7976e0e47174267925d5aaadb9407ef81ea8b584fc7b3d35c5a05a2</vt:lpwstr>
  </property>
  <property fmtid="{D5CDD505-2E9C-101B-9397-08002B2CF9AE}" pid="4" name="tal_id">
    <vt:lpwstr>8843479cfb8cb0d8744fb287440f144a</vt:lpwstr>
  </property>
  <property fmtid="{D5CDD505-2E9C-101B-9397-08002B2CF9AE}" pid="5" name="app_source">
    <vt:lpwstr>rezbiz</vt:lpwstr>
  </property>
  <property fmtid="{D5CDD505-2E9C-101B-9397-08002B2CF9AE}" pid="6" name="app_id">
    <vt:lpwstr>1279011</vt:lpwstr>
  </property>
</Properties>
</file>